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pPr>
      <w:bookmarkStart w:id="2" w:name="_GoBack"/>
      <w:r>
        <w:drawing>
          <wp:inline distT="0" distB="0" distL="114300" distR="114300">
            <wp:extent cx="6712585" cy="7439025"/>
            <wp:effectExtent l="0" t="0" r="1206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
                    <a:srcRect l="49154"/>
                    <a:stretch>
                      <a:fillRect/>
                    </a:stretch>
                  </pic:blipFill>
                  <pic:spPr>
                    <a:xfrm>
                      <a:off x="0" y="0"/>
                      <a:ext cx="6712585" cy="7439025"/>
                    </a:xfrm>
                    <a:prstGeom prst="rect">
                      <a:avLst/>
                    </a:prstGeom>
                    <a:noFill/>
                    <a:ln w="9525">
                      <a:noFill/>
                    </a:ln>
                  </pic:spPr>
                </pic:pic>
              </a:graphicData>
            </a:graphic>
          </wp:inline>
        </w:drawing>
      </w:r>
      <w:bookmarkEnd w:id="2"/>
    </w:p>
    <w:p>
      <w:pPr>
        <w:sectPr>
          <w:pgSz w:w="11906" w:h="16838"/>
          <w:pgMar w:top="1440" w:right="643" w:bottom="1440" w:left="543" w:header="851" w:footer="992" w:gutter="0"/>
          <w:cols w:space="0" w:num="1"/>
          <w:rtlGutter w:val="0"/>
          <w:docGrid w:type="lines" w:linePitch="319" w:charSpace="0"/>
        </w:sectPr>
      </w:pPr>
    </w:p>
    <w:p>
      <w:pPr>
        <w:rPr>
          <w:rFonts w:hint="eastAsia" w:ascii="黑体" w:hAnsi="黑体" w:eastAsia="黑体" w:cs="黑体"/>
          <w:sz w:val="36"/>
          <w:szCs w:val="36"/>
          <w:lang w:val="en-US" w:eastAsia="zh-CN"/>
        </w:rPr>
      </w:pPr>
      <w:r>
        <w:rPr>
          <w:rFonts w:hint="eastAsia"/>
          <w:lang w:val="en-US" w:eastAsia="zh-CN"/>
        </w:rPr>
        <w:t>2018年</w:t>
      </w:r>
      <w:r>
        <w:rPr>
          <w:rFonts w:hint="eastAsia" w:ascii="黑体" w:hAnsi="黑体" w:eastAsia="黑体" w:cs="黑体"/>
          <w:sz w:val="36"/>
          <w:szCs w:val="36"/>
          <w:lang w:val="en-US" w:eastAsia="zh-CN"/>
        </w:rPr>
        <w:t>目录</w:t>
      </w:r>
    </w:p>
    <w:p>
      <w:pPr>
        <w:rPr>
          <w:rFonts w:hint="eastAsia"/>
          <w:lang w:val="en-US" w:eastAsia="zh-CN"/>
        </w:rPr>
      </w:pPr>
      <w:r>
        <w:rPr>
          <w:sz w:val="21"/>
        </w:rPr>
        <mc:AlternateContent>
          <mc:Choice Requires="wps">
            <w:drawing>
              <wp:anchor distT="0" distB="0" distL="114300" distR="114300" simplePos="0" relativeHeight="10240" behindDoc="0" locked="0" layoutInCell="1" allowOverlap="1">
                <wp:simplePos x="0" y="0"/>
                <wp:positionH relativeFrom="column">
                  <wp:posOffset>7620</wp:posOffset>
                </wp:positionH>
                <wp:positionV relativeFrom="paragraph">
                  <wp:posOffset>24765</wp:posOffset>
                </wp:positionV>
                <wp:extent cx="5054600" cy="0"/>
                <wp:effectExtent l="0" t="0" r="0" b="0"/>
                <wp:wrapNone/>
                <wp:docPr id="39" name="直接连接符 39"/>
                <wp:cNvGraphicFramePr/>
                <a:graphic xmlns:a="http://schemas.openxmlformats.org/drawingml/2006/main">
                  <a:graphicData uri="http://schemas.microsoft.com/office/word/2010/wordprocessingShape">
                    <wps:wsp>
                      <wps:cNvCnPr/>
                      <wps:spPr>
                        <a:xfrm>
                          <a:off x="1152525" y="1344295"/>
                          <a:ext cx="505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pt;margin-top:1.95pt;height:0pt;width:398pt;z-index:10240;mso-width-relative:page;mso-height-relative:page;" filled="f" stroked="t" coordsize="21600,21600" o:gfxdata="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nUM09IAAAAFAQAADwAAAAAAAAABACAAAAAiAAAAZHJzL2Rvd25yZXYueG1sUEsBAhQA&#10;FAAAAAgAh07iQG/QKDr4AQAAvwMAAA4AAAAAAAAAAQAgAAAAIQEAAGRycy9lMm9Eb2MueG1sUEsF&#10;BgAAAAAGAAYAWQEAAIsFAAAAAA==&#10;">
                <v:fill on="f" focussize="0,0"/>
                <v:stroke weight="0.5pt" color="#5B9BD5 [3204]" miterlimit="8" joinstyle="miter"/>
                <v:imagedata o:title=""/>
                <o:lock v:ext="edit" aspectratio="f"/>
              </v:line>
            </w:pict>
          </mc:Fallback>
        </mc:AlternateContent>
      </w:r>
      <w:r>
        <w:rPr>
          <w:rFonts w:hint="eastAsia"/>
          <w:lang w:eastAsia="zh-CN"/>
        </w:rPr>
        <w:drawing>
          <wp:inline distT="0" distB="0" distL="114300" distR="114300">
            <wp:extent cx="319405" cy="164465"/>
            <wp:effectExtent l="0" t="0" r="635" b="3175"/>
            <wp:docPr id="33" name="图片 33" descr="箭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箭头"/>
                    <pic:cNvPicPr>
                      <a:picLocks noChangeAspect="1"/>
                    </pic:cNvPicPr>
                  </pic:nvPicPr>
                  <pic:blipFill>
                    <a:blip r:embed="rId5"/>
                    <a:stretch>
                      <a:fillRect/>
                    </a:stretch>
                  </pic:blipFill>
                  <pic:spPr>
                    <a:xfrm>
                      <a:off x="0" y="0"/>
                      <a:ext cx="319405" cy="164465"/>
                    </a:xfrm>
                    <a:prstGeom prst="rect">
                      <a:avLst/>
                    </a:prstGeom>
                  </pic:spPr>
                </pic:pic>
              </a:graphicData>
            </a:graphic>
          </wp:inline>
        </w:drawing>
      </w:r>
      <w:r>
        <w:rPr>
          <w:rFonts w:hint="eastAsia"/>
          <w:b/>
          <w:bCs/>
          <w:lang w:eastAsia="zh-CN"/>
        </w:rPr>
        <w:t>第一章</w:t>
      </w:r>
      <w:r>
        <w:rPr>
          <w:rFonts w:hint="eastAsia"/>
          <w:b/>
          <w:bCs/>
          <w:lang w:val="en-US" w:eastAsia="zh-CN"/>
        </w:rPr>
        <w:t xml:space="preserve"> 东丽区图书馆年度概览</w:t>
      </w:r>
    </w:p>
    <w:p>
      <w:pPr>
        <w:ind w:firstLine="210" w:firstLineChars="100"/>
        <w:rPr>
          <w:rFonts w:hint="eastAsia"/>
          <w:lang w:val="en-US" w:eastAsia="zh-CN"/>
        </w:rPr>
      </w:pPr>
      <w:r>
        <w:rPr>
          <w:rFonts w:hint="eastAsia"/>
          <w:lang w:val="en-US" w:eastAsia="zh-CN"/>
        </w:rPr>
        <w:t>04  2018年区图书馆工作重点</w:t>
      </w:r>
    </w:p>
    <w:p>
      <w:pPr>
        <w:ind w:firstLine="210" w:firstLineChars="100"/>
        <w:rPr>
          <w:rFonts w:hint="eastAsia"/>
          <w:lang w:val="en-US" w:eastAsia="zh-CN"/>
        </w:rPr>
      </w:pPr>
      <w:r>
        <w:rPr>
          <w:rFonts w:hint="eastAsia"/>
          <w:lang w:val="en-US" w:eastAsia="zh-CN"/>
        </w:rPr>
        <w:t>07  2018年区图书馆工作总结</w:t>
      </w:r>
    </w:p>
    <w:p>
      <w:pPr>
        <w:ind w:firstLine="210" w:firstLineChars="100"/>
        <w:rPr>
          <w:rFonts w:hint="eastAsia"/>
          <w:lang w:val="en-US" w:eastAsia="zh-CN"/>
        </w:rPr>
      </w:pPr>
      <w:r>
        <w:rPr>
          <w:rFonts w:hint="eastAsia"/>
          <w:lang w:val="en-US" w:eastAsia="zh-CN"/>
        </w:rPr>
        <w:t>20  2018年区图书馆基本情况调查表（一）</w:t>
      </w:r>
    </w:p>
    <w:p>
      <w:pPr>
        <w:ind w:firstLine="210" w:firstLineChars="100"/>
        <w:rPr>
          <w:rFonts w:hint="eastAsia"/>
          <w:lang w:val="en-US" w:eastAsia="zh-CN"/>
        </w:rPr>
      </w:pPr>
      <w:r>
        <w:rPr>
          <w:rFonts w:hint="eastAsia"/>
          <w:lang w:val="en-US" w:eastAsia="zh-CN"/>
        </w:rPr>
        <w:t>22  2018年区图书馆基本情况调查表（二）</w:t>
      </w:r>
    </w:p>
    <w:p>
      <w:pPr>
        <w:ind w:firstLine="210" w:firstLineChars="100"/>
        <w:rPr>
          <w:rFonts w:hint="eastAsia"/>
          <w:lang w:val="en-US" w:eastAsia="zh-CN"/>
        </w:rPr>
      </w:pPr>
      <w:r>
        <w:rPr>
          <w:rFonts w:hint="eastAsia"/>
          <w:lang w:val="en-US" w:eastAsia="zh-CN"/>
        </w:rPr>
        <w:t>25  2018年天津市各区图书馆、少年图书馆业务工作调查表</w:t>
      </w:r>
    </w:p>
    <w:p>
      <w:pPr>
        <w:ind w:firstLine="210" w:firstLineChars="100"/>
        <w:rPr>
          <w:rFonts w:hint="eastAsia"/>
          <w:lang w:val="en-US" w:eastAsia="zh-CN"/>
        </w:rPr>
      </w:pPr>
      <w:r>
        <w:rPr>
          <w:rFonts w:hint="eastAsia"/>
          <w:lang w:val="en-US" w:eastAsia="zh-CN"/>
        </w:rPr>
        <w:t>28  2018年区图书馆机构设置</w:t>
      </w:r>
    </w:p>
    <w:p>
      <w:pPr>
        <w:ind w:firstLine="210" w:firstLineChars="100"/>
        <w:rPr>
          <w:rFonts w:hint="eastAsia"/>
          <w:lang w:val="en-US" w:eastAsia="zh-CN"/>
        </w:rPr>
      </w:pPr>
      <w:r>
        <w:rPr>
          <w:rFonts w:hint="eastAsia"/>
          <w:lang w:val="en-US" w:eastAsia="zh-CN"/>
        </w:rPr>
        <w:t>29  2018年区图书馆采购项目明细</w:t>
      </w:r>
    </w:p>
    <w:p>
      <w:pPr>
        <w:rPr>
          <w:rFonts w:hint="eastAsia"/>
          <w:lang w:val="en-US" w:eastAsia="zh-CN"/>
        </w:rPr>
      </w:pPr>
      <w:r>
        <w:rPr>
          <w:rFonts w:hint="eastAsia"/>
          <w:lang w:eastAsia="zh-CN"/>
        </w:rPr>
        <w:drawing>
          <wp:inline distT="0" distB="0" distL="114300" distR="114300">
            <wp:extent cx="319405" cy="164465"/>
            <wp:effectExtent l="0" t="0" r="635" b="3175"/>
            <wp:docPr id="34" name="图片 34" descr="箭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箭头"/>
                    <pic:cNvPicPr>
                      <a:picLocks noChangeAspect="1"/>
                    </pic:cNvPicPr>
                  </pic:nvPicPr>
                  <pic:blipFill>
                    <a:blip r:embed="rId5"/>
                    <a:stretch>
                      <a:fillRect/>
                    </a:stretch>
                  </pic:blipFill>
                  <pic:spPr>
                    <a:xfrm>
                      <a:off x="0" y="0"/>
                      <a:ext cx="319405" cy="164465"/>
                    </a:xfrm>
                    <a:prstGeom prst="rect">
                      <a:avLst/>
                    </a:prstGeom>
                  </pic:spPr>
                </pic:pic>
              </a:graphicData>
            </a:graphic>
          </wp:inline>
        </w:drawing>
      </w:r>
      <w:r>
        <w:rPr>
          <w:rFonts w:hint="eastAsia"/>
          <w:b/>
          <w:bCs/>
          <w:lang w:eastAsia="zh-CN"/>
        </w:rPr>
        <w:t>第二章</w:t>
      </w:r>
      <w:r>
        <w:rPr>
          <w:rFonts w:hint="eastAsia"/>
          <w:b/>
          <w:bCs/>
          <w:lang w:val="en-US" w:eastAsia="zh-CN"/>
        </w:rPr>
        <w:t xml:space="preserve"> 东丽区图书馆业务年报</w:t>
      </w:r>
    </w:p>
    <w:p>
      <w:pPr>
        <w:ind w:firstLine="210" w:firstLineChars="100"/>
        <w:rPr>
          <w:rFonts w:hint="eastAsia"/>
          <w:lang w:val="en-US" w:eastAsia="zh-CN"/>
        </w:rPr>
      </w:pPr>
      <w:r>
        <w:rPr>
          <w:rFonts w:hint="eastAsia"/>
          <w:lang w:val="en-US" w:eastAsia="zh-CN"/>
        </w:rPr>
        <w:t>32  2017-2018年区图书馆“书香雅韵”小课堂系列主题活动表</w:t>
      </w:r>
    </w:p>
    <w:p>
      <w:pPr>
        <w:ind w:firstLine="210" w:firstLineChars="100"/>
        <w:rPr>
          <w:rFonts w:hint="eastAsia"/>
          <w:lang w:val="en-US" w:eastAsia="zh-CN"/>
        </w:rPr>
      </w:pPr>
      <w:r>
        <w:rPr>
          <w:rFonts w:hint="eastAsia"/>
          <w:lang w:val="en-US" w:eastAsia="zh-CN"/>
        </w:rPr>
        <w:t>35  2018年区图书馆“津丽大讲堂”系列讲座一览表</w:t>
      </w:r>
    </w:p>
    <w:p>
      <w:pPr>
        <w:ind w:firstLine="210" w:firstLineChars="100"/>
        <w:rPr>
          <w:rFonts w:hint="eastAsia"/>
          <w:lang w:val="en-US" w:eastAsia="zh-CN"/>
        </w:rPr>
      </w:pPr>
      <w:r>
        <w:rPr>
          <w:rFonts w:hint="eastAsia"/>
          <w:lang w:val="en-US" w:eastAsia="zh-CN"/>
        </w:rPr>
        <w:t>38  2018年区图书馆公益展览一览表</w:t>
      </w:r>
    </w:p>
    <w:p>
      <w:pPr>
        <w:ind w:firstLine="210" w:firstLineChars="100"/>
        <w:rPr>
          <w:rFonts w:hint="eastAsia"/>
          <w:lang w:val="en-US" w:eastAsia="zh-CN"/>
        </w:rPr>
      </w:pPr>
      <w:r>
        <w:rPr>
          <w:rFonts w:hint="eastAsia"/>
          <w:lang w:val="en-US" w:eastAsia="zh-CN"/>
        </w:rPr>
        <w:t>40  2018年区图书馆流动图书服务一览表</w:t>
      </w:r>
    </w:p>
    <w:p>
      <w:pPr>
        <w:ind w:firstLine="210" w:firstLineChars="100"/>
        <w:rPr>
          <w:rFonts w:hint="eastAsia"/>
          <w:lang w:val="en-US" w:eastAsia="zh-CN"/>
        </w:rPr>
      </w:pPr>
      <w:r>
        <w:rPr>
          <w:rFonts w:hint="eastAsia"/>
          <w:lang w:val="en-US" w:eastAsia="zh-CN"/>
        </w:rPr>
        <w:t>42  2018年区图书馆分馆建设情况汇总</w:t>
      </w:r>
    </w:p>
    <w:p>
      <w:pPr>
        <w:ind w:firstLine="210" w:firstLineChars="100"/>
        <w:rPr>
          <w:rFonts w:hint="eastAsia"/>
          <w:lang w:val="en-US" w:eastAsia="zh-CN"/>
        </w:rPr>
      </w:pPr>
      <w:r>
        <w:rPr>
          <w:rFonts w:hint="eastAsia"/>
          <w:lang w:val="en-US" w:eastAsia="zh-CN"/>
        </w:rPr>
        <w:t>43  2018年东丽文化云数字借阅机电子书数据统计</w:t>
      </w:r>
    </w:p>
    <w:p>
      <w:pPr>
        <w:ind w:firstLine="210" w:firstLineChars="100"/>
        <w:rPr>
          <w:rFonts w:hint="eastAsia"/>
          <w:lang w:val="en-US" w:eastAsia="zh-CN"/>
        </w:rPr>
      </w:pPr>
      <w:r>
        <w:rPr>
          <w:rFonts w:hint="eastAsia"/>
          <w:lang w:val="en-US" w:eastAsia="zh-CN"/>
        </w:rPr>
        <w:t>44  2018年区图书馆读者培训统计表</w:t>
      </w:r>
    </w:p>
    <w:p>
      <w:pPr>
        <w:ind w:firstLine="210" w:firstLineChars="100"/>
        <w:rPr>
          <w:rFonts w:hint="eastAsia"/>
          <w:lang w:val="en-US" w:eastAsia="zh-CN"/>
        </w:rPr>
      </w:pPr>
      <w:r>
        <w:rPr>
          <w:rFonts w:hint="eastAsia"/>
          <w:lang w:val="en-US" w:eastAsia="zh-CN"/>
        </w:rPr>
        <w:t>44  2018年区图书馆读者活动统计表</w:t>
      </w:r>
    </w:p>
    <w:p>
      <w:pPr>
        <w:ind w:firstLine="210" w:firstLineChars="100"/>
        <w:rPr>
          <w:rFonts w:hint="eastAsia"/>
          <w:lang w:val="en-US" w:eastAsia="zh-CN"/>
        </w:rPr>
      </w:pPr>
      <w:r>
        <w:rPr>
          <w:rFonts w:hint="eastAsia"/>
          <w:lang w:val="en-US" w:eastAsia="zh-CN"/>
        </w:rPr>
        <w:t>45  2018年区图书馆阅读推广活动情况统计</w:t>
      </w:r>
    </w:p>
    <w:p>
      <w:pPr>
        <w:rPr>
          <w:rFonts w:hint="eastAsia"/>
          <w:lang w:val="en-US" w:eastAsia="zh-CN"/>
        </w:rPr>
      </w:pPr>
      <w:r>
        <w:rPr>
          <w:rFonts w:hint="eastAsia"/>
          <w:lang w:eastAsia="zh-CN"/>
        </w:rPr>
        <w:drawing>
          <wp:inline distT="0" distB="0" distL="114300" distR="114300">
            <wp:extent cx="319405" cy="164465"/>
            <wp:effectExtent l="0" t="0" r="635" b="3175"/>
            <wp:docPr id="35" name="图片 35" descr="箭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箭头"/>
                    <pic:cNvPicPr>
                      <a:picLocks noChangeAspect="1"/>
                    </pic:cNvPicPr>
                  </pic:nvPicPr>
                  <pic:blipFill>
                    <a:blip r:embed="rId5"/>
                    <a:stretch>
                      <a:fillRect/>
                    </a:stretch>
                  </pic:blipFill>
                  <pic:spPr>
                    <a:xfrm>
                      <a:off x="0" y="0"/>
                      <a:ext cx="319405" cy="164465"/>
                    </a:xfrm>
                    <a:prstGeom prst="rect">
                      <a:avLst/>
                    </a:prstGeom>
                  </pic:spPr>
                </pic:pic>
              </a:graphicData>
            </a:graphic>
          </wp:inline>
        </w:drawing>
      </w:r>
      <w:r>
        <w:rPr>
          <w:rFonts w:hint="eastAsia"/>
          <w:b/>
          <w:bCs/>
          <w:lang w:eastAsia="zh-CN"/>
        </w:rPr>
        <w:t>第三章</w:t>
      </w:r>
      <w:r>
        <w:rPr>
          <w:rFonts w:hint="eastAsia"/>
          <w:b/>
          <w:bCs/>
          <w:lang w:val="en-US" w:eastAsia="zh-CN"/>
        </w:rPr>
        <w:t xml:space="preserve"> 东丽区图书馆大数据</w:t>
      </w:r>
    </w:p>
    <w:p>
      <w:pPr>
        <w:ind w:firstLine="210" w:firstLineChars="100"/>
        <w:rPr>
          <w:rFonts w:hint="eastAsia"/>
          <w:lang w:val="en-US" w:eastAsia="zh-CN"/>
        </w:rPr>
      </w:pPr>
      <w:r>
        <w:rPr>
          <w:rFonts w:hint="eastAsia"/>
          <w:lang w:val="en-US" w:eastAsia="zh-CN"/>
        </w:rPr>
        <w:t>52  2018年区图书馆第一季度业务数据</w:t>
      </w:r>
    </w:p>
    <w:p>
      <w:pPr>
        <w:ind w:firstLine="210" w:firstLineChars="100"/>
        <w:rPr>
          <w:rFonts w:hint="eastAsia"/>
          <w:lang w:val="en-US" w:eastAsia="zh-CN"/>
        </w:rPr>
      </w:pPr>
      <w:r>
        <w:rPr>
          <w:rFonts w:hint="eastAsia"/>
          <w:lang w:val="en-US" w:eastAsia="zh-CN"/>
        </w:rPr>
        <w:t>53  2018年区图书馆第二季度业务数据</w:t>
      </w:r>
    </w:p>
    <w:p>
      <w:pPr>
        <w:ind w:firstLine="210" w:firstLineChars="100"/>
        <w:rPr>
          <w:rFonts w:hint="eastAsia"/>
          <w:lang w:val="en-US" w:eastAsia="zh-CN"/>
        </w:rPr>
      </w:pPr>
      <w:r>
        <w:rPr>
          <w:rFonts w:hint="eastAsia"/>
          <w:lang w:val="en-US" w:eastAsia="zh-CN"/>
        </w:rPr>
        <w:t>54  2018年区图书馆第三季度业务数据</w:t>
      </w:r>
    </w:p>
    <w:p>
      <w:pPr>
        <w:ind w:firstLine="210" w:firstLineChars="100"/>
        <w:rPr>
          <w:rFonts w:hint="eastAsia"/>
          <w:lang w:val="en-US" w:eastAsia="zh-CN"/>
        </w:rPr>
      </w:pPr>
      <w:r>
        <w:rPr>
          <w:rFonts w:hint="eastAsia"/>
          <w:lang w:val="en-US" w:eastAsia="zh-CN"/>
        </w:rPr>
        <w:t>55  2018年区图书馆第四季度业务数据</w:t>
      </w:r>
    </w:p>
    <w:p>
      <w:pPr>
        <w:ind w:firstLine="210" w:firstLineChars="100"/>
        <w:rPr>
          <w:rFonts w:hint="eastAsia"/>
          <w:lang w:val="en-US" w:eastAsia="zh-CN"/>
        </w:rPr>
      </w:pPr>
      <w:r>
        <w:rPr>
          <w:rFonts w:hint="eastAsia"/>
          <w:lang w:val="en-US" w:eastAsia="zh-CN"/>
        </w:rPr>
        <w:t>56  2018年区图书馆全年办证情况</w:t>
      </w:r>
    </w:p>
    <w:p>
      <w:pPr>
        <w:rPr>
          <w:rFonts w:hint="eastAsia"/>
          <w:lang w:val="en-US" w:eastAsia="zh-CN"/>
        </w:rPr>
      </w:pPr>
      <w:r>
        <w:rPr>
          <w:rFonts w:hint="eastAsia"/>
          <w:lang w:eastAsia="zh-CN"/>
        </w:rPr>
        <w:drawing>
          <wp:inline distT="0" distB="0" distL="114300" distR="114300">
            <wp:extent cx="319405" cy="164465"/>
            <wp:effectExtent l="0" t="0" r="635" b="3175"/>
            <wp:docPr id="38" name="图片 38" descr="箭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箭头"/>
                    <pic:cNvPicPr>
                      <a:picLocks noChangeAspect="1"/>
                    </pic:cNvPicPr>
                  </pic:nvPicPr>
                  <pic:blipFill>
                    <a:blip r:embed="rId5"/>
                    <a:stretch>
                      <a:fillRect/>
                    </a:stretch>
                  </pic:blipFill>
                  <pic:spPr>
                    <a:xfrm>
                      <a:off x="0" y="0"/>
                      <a:ext cx="319405" cy="164465"/>
                    </a:xfrm>
                    <a:prstGeom prst="rect">
                      <a:avLst/>
                    </a:prstGeom>
                  </pic:spPr>
                </pic:pic>
              </a:graphicData>
            </a:graphic>
          </wp:inline>
        </w:drawing>
      </w:r>
      <w:r>
        <w:rPr>
          <w:rFonts w:hint="eastAsia"/>
          <w:b/>
          <w:bCs/>
          <w:lang w:eastAsia="zh-CN"/>
        </w:rPr>
        <w:t>第四章</w:t>
      </w:r>
      <w:r>
        <w:rPr>
          <w:rFonts w:hint="eastAsia"/>
          <w:b/>
          <w:bCs/>
          <w:lang w:val="en-US" w:eastAsia="zh-CN"/>
        </w:rPr>
        <w:t xml:space="preserve"> 东丽区图书馆工作人员情况</w:t>
      </w:r>
    </w:p>
    <w:p>
      <w:pPr>
        <w:ind w:firstLine="210" w:firstLineChars="100"/>
        <w:rPr>
          <w:rFonts w:hint="eastAsia"/>
          <w:lang w:val="en-US" w:eastAsia="zh-CN"/>
        </w:rPr>
      </w:pPr>
      <w:r>
        <w:rPr>
          <w:rFonts w:hint="eastAsia"/>
          <w:lang w:val="en-US" w:eastAsia="zh-CN"/>
        </w:rPr>
        <w:t>58  2018年区图书馆工作人员登记表</w:t>
      </w:r>
    </w:p>
    <w:p>
      <w:pPr>
        <w:ind w:firstLine="210" w:firstLineChars="100"/>
        <w:rPr>
          <w:rFonts w:hint="eastAsia"/>
          <w:lang w:val="en-US" w:eastAsia="zh-CN"/>
        </w:rPr>
      </w:pPr>
      <w:r>
        <w:rPr>
          <w:rFonts w:hint="eastAsia"/>
          <w:lang w:val="en-US" w:eastAsia="zh-CN"/>
        </w:rPr>
        <w:t>59  2018年区图书馆培训工作一览表</w:t>
      </w:r>
    </w:p>
    <w:p>
      <w:pPr>
        <w:ind w:firstLine="210" w:firstLineChars="100"/>
        <w:rPr>
          <w:rFonts w:hint="eastAsia"/>
          <w:lang w:val="en-US" w:eastAsia="zh-CN"/>
        </w:rPr>
      </w:pPr>
      <w:r>
        <w:rPr>
          <w:rFonts w:hint="eastAsia"/>
          <w:lang w:val="en-US" w:eastAsia="zh-CN"/>
        </w:rPr>
        <w:t>61  2018年区图书馆及工作人员获奖情况一览表</w:t>
      </w:r>
    </w:p>
    <w:p>
      <w:pPr>
        <w:ind w:firstLine="210" w:firstLineChars="100"/>
        <w:rPr>
          <w:rFonts w:hint="eastAsia"/>
          <w:lang w:val="en-US" w:eastAsia="zh-CN"/>
        </w:rPr>
      </w:pPr>
      <w:r>
        <w:rPr>
          <w:rFonts w:hint="eastAsia"/>
          <w:lang w:val="en-US" w:eastAsia="zh-CN"/>
        </w:rPr>
        <w:t>62  2018年职称评审通过人员名单</w:t>
      </w:r>
    </w:p>
    <w:p>
      <w:pPr>
        <w:ind w:firstLine="210" w:firstLineChars="100"/>
        <w:rPr>
          <w:rFonts w:hint="eastAsia" w:eastAsiaTheme="minorEastAsia"/>
          <w:lang w:val="en-US" w:eastAsia="zh-CN"/>
        </w:rPr>
      </w:pPr>
      <w:r>
        <w:rPr>
          <w:rFonts w:hint="eastAsia"/>
          <w:lang w:val="en-US" w:eastAsia="zh-CN"/>
        </w:rPr>
        <w:t>62  2018年考核优秀人员名单</w:t>
      </w:r>
    </w:p>
    <w:p>
      <w:pPr>
        <w:ind w:firstLine="210" w:firstLineChars="100"/>
        <w:rPr>
          <w:rFonts w:hint="eastAsia"/>
          <w:lang w:val="en-US" w:eastAsia="zh-CN"/>
        </w:rPr>
      </w:pPr>
      <w:r>
        <w:rPr>
          <w:rFonts w:hint="eastAsia"/>
          <w:lang w:val="en-US" w:eastAsia="zh-CN"/>
        </w:rPr>
        <w:t>62  2018年区图书馆工作人员论文撰写及发表情况一览表</w:t>
      </w:r>
    </w:p>
    <w:p>
      <w:pPr>
        <w:rPr>
          <w:rFonts w:hint="eastAsia"/>
          <w:lang w:val="en-US" w:eastAsia="zh-CN"/>
        </w:rPr>
      </w:pPr>
      <w:r>
        <w:rPr>
          <w:rFonts w:hint="eastAsia"/>
          <w:lang w:eastAsia="zh-CN"/>
        </w:rPr>
        <w:drawing>
          <wp:inline distT="0" distB="0" distL="114300" distR="114300">
            <wp:extent cx="319405" cy="164465"/>
            <wp:effectExtent l="0" t="0" r="635" b="3175"/>
            <wp:docPr id="36" name="图片 36" descr="箭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箭头"/>
                    <pic:cNvPicPr>
                      <a:picLocks noChangeAspect="1"/>
                    </pic:cNvPicPr>
                  </pic:nvPicPr>
                  <pic:blipFill>
                    <a:blip r:embed="rId5"/>
                    <a:stretch>
                      <a:fillRect/>
                    </a:stretch>
                  </pic:blipFill>
                  <pic:spPr>
                    <a:xfrm>
                      <a:off x="0" y="0"/>
                      <a:ext cx="319405" cy="164465"/>
                    </a:xfrm>
                    <a:prstGeom prst="rect">
                      <a:avLst/>
                    </a:prstGeom>
                  </pic:spPr>
                </pic:pic>
              </a:graphicData>
            </a:graphic>
          </wp:inline>
        </w:drawing>
      </w:r>
      <w:r>
        <w:rPr>
          <w:rFonts w:hint="eastAsia"/>
          <w:b/>
          <w:bCs/>
          <w:lang w:eastAsia="zh-CN"/>
        </w:rPr>
        <w:t>第五章</w:t>
      </w:r>
      <w:r>
        <w:rPr>
          <w:rFonts w:hint="eastAsia"/>
          <w:b/>
          <w:bCs/>
          <w:lang w:val="en-US" w:eastAsia="zh-CN"/>
        </w:rPr>
        <w:t xml:space="preserve"> 东丽区图书馆宣传报道情况</w:t>
      </w:r>
    </w:p>
    <w:p>
      <w:pPr>
        <w:ind w:firstLine="210" w:firstLineChars="100"/>
        <w:rPr>
          <w:rFonts w:hint="eastAsia"/>
          <w:lang w:val="en-US" w:eastAsia="zh-CN"/>
        </w:rPr>
      </w:pPr>
      <w:r>
        <w:rPr>
          <w:rFonts w:hint="eastAsia"/>
          <w:lang w:val="en-US" w:eastAsia="zh-CN"/>
        </w:rPr>
        <w:t>64  2018年区图书馆融媒体宣传报道情况</w:t>
      </w:r>
    </w:p>
    <w:p>
      <w:pPr>
        <w:ind w:firstLine="210" w:firstLineChars="100"/>
        <w:rPr>
          <w:rFonts w:hint="eastAsia"/>
          <w:lang w:val="en-US" w:eastAsia="zh-CN"/>
        </w:rPr>
      </w:pPr>
      <w:r>
        <w:rPr>
          <w:rFonts w:hint="eastAsia"/>
          <w:lang w:val="en-US" w:eastAsia="zh-CN"/>
        </w:rPr>
        <w:t>82  2018年区图书馆报纸宣传报道情况</w:t>
      </w:r>
    </w:p>
    <w:p>
      <w:pPr>
        <w:ind w:firstLine="210" w:firstLineChars="100"/>
        <w:rPr>
          <w:rFonts w:hint="eastAsia"/>
          <w:lang w:val="en-US" w:eastAsia="zh-CN"/>
        </w:rPr>
      </w:pPr>
      <w:r>
        <w:rPr>
          <w:rFonts w:hint="eastAsia"/>
          <w:lang w:val="en-US" w:eastAsia="zh-CN"/>
        </w:rPr>
        <w:t>84  2018年区图书馆“书香雅韵小课堂”宣传报道情况</w:t>
      </w:r>
    </w:p>
    <w:p>
      <w:pPr>
        <w:rPr>
          <w:rFonts w:hint="eastAsia"/>
          <w:b/>
          <w:bCs/>
          <w:lang w:val="en-US" w:eastAsia="zh-CN"/>
        </w:rPr>
      </w:pPr>
      <w:r>
        <w:rPr>
          <w:rFonts w:hint="eastAsia"/>
          <w:lang w:eastAsia="zh-CN"/>
        </w:rPr>
        <w:drawing>
          <wp:inline distT="0" distB="0" distL="114300" distR="114300">
            <wp:extent cx="319405" cy="164465"/>
            <wp:effectExtent l="0" t="0" r="635" b="3175"/>
            <wp:docPr id="37" name="图片 37" descr="箭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箭头"/>
                    <pic:cNvPicPr>
                      <a:picLocks noChangeAspect="1"/>
                    </pic:cNvPicPr>
                  </pic:nvPicPr>
                  <pic:blipFill>
                    <a:blip r:embed="rId5"/>
                    <a:stretch>
                      <a:fillRect/>
                    </a:stretch>
                  </pic:blipFill>
                  <pic:spPr>
                    <a:xfrm>
                      <a:off x="0" y="0"/>
                      <a:ext cx="319405" cy="164465"/>
                    </a:xfrm>
                    <a:prstGeom prst="rect">
                      <a:avLst/>
                    </a:prstGeom>
                  </pic:spPr>
                </pic:pic>
              </a:graphicData>
            </a:graphic>
          </wp:inline>
        </w:drawing>
      </w:r>
      <w:r>
        <w:rPr>
          <w:rFonts w:hint="eastAsia"/>
          <w:b/>
          <w:bCs/>
          <w:lang w:eastAsia="zh-CN"/>
        </w:rPr>
        <w:t>第六章</w:t>
      </w:r>
      <w:r>
        <w:rPr>
          <w:rFonts w:hint="eastAsia"/>
          <w:b/>
          <w:bCs/>
          <w:lang w:val="en-US" w:eastAsia="zh-CN"/>
        </w:rPr>
        <w:t xml:space="preserve"> 东丽区图书馆大事记</w:t>
      </w: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r>
        <w:rPr>
          <w:rFonts w:hint="eastAsia"/>
          <w:b/>
          <w:bCs/>
          <w:lang w:val="en-US" w:eastAsia="zh-CN"/>
        </w:rPr>
        <w:drawing>
          <wp:inline distT="0" distB="0" distL="114300" distR="114300">
            <wp:extent cx="4876800" cy="3657600"/>
            <wp:effectExtent l="0" t="0" r="0" b="0"/>
            <wp:docPr id="10" name="图片 10" descr="背景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背景2_副本"/>
                    <pic:cNvPicPr>
                      <a:picLocks noChangeAspect="1"/>
                    </pic:cNvPicPr>
                  </pic:nvPicPr>
                  <pic:blipFill>
                    <a:blip r:embed="rId6"/>
                    <a:stretch>
                      <a:fillRect/>
                    </a:stretch>
                  </pic:blipFill>
                  <pic:spPr>
                    <a:xfrm>
                      <a:off x="0" y="0"/>
                      <a:ext cx="4876800" cy="3657600"/>
                    </a:xfrm>
                    <a:prstGeom prst="rect">
                      <a:avLst/>
                    </a:prstGeom>
                  </pic:spPr>
                </pic:pic>
              </a:graphicData>
            </a:graphic>
          </wp:inline>
        </w:drawing>
      </w: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spacing w:line="360" w:lineRule="auto"/>
        <w:rPr>
          <w:rFonts w:hint="eastAsia" w:ascii="黑体" w:hAnsi="黑体" w:eastAsia="黑体" w:cs="黑体"/>
          <w:b/>
          <w:bCs/>
          <w:sz w:val="30"/>
          <w:szCs w:val="30"/>
        </w:rPr>
      </w:pPr>
      <w:r>
        <w:rPr>
          <w:rFonts w:hint="eastAsia"/>
          <w:b/>
          <w:bCs/>
          <w:sz w:val="32"/>
          <w:szCs w:val="32"/>
        </w:rPr>
        <w:t xml:space="preserve">           </w:t>
      </w:r>
      <w:r>
        <w:rPr>
          <w:rFonts w:hint="eastAsia" w:ascii="黑体" w:hAnsi="黑体" w:eastAsia="黑体" w:cs="黑体"/>
          <w:b/>
          <w:bCs/>
          <w:sz w:val="30"/>
          <w:szCs w:val="30"/>
        </w:rPr>
        <w:t>2018年东丽区图书馆工作</w:t>
      </w:r>
      <w:r>
        <w:rPr>
          <w:rFonts w:hint="eastAsia" w:ascii="黑体" w:hAnsi="黑体" w:eastAsia="黑体" w:cs="黑体"/>
          <w:b/>
          <w:bCs/>
          <w:sz w:val="30"/>
          <w:szCs w:val="30"/>
          <w:lang w:eastAsia="zh-CN"/>
        </w:rPr>
        <w:t>重点</w:t>
      </w:r>
    </w:p>
    <w:p>
      <w:pPr>
        <w:spacing w:line="360" w:lineRule="auto"/>
        <w:ind w:firstLine="480"/>
        <w:rPr>
          <w:rFonts w:hint="eastAsia" w:ascii="宋体" w:hAnsi="宋体" w:cs="宋体"/>
          <w:bCs/>
          <w:color w:val="auto"/>
          <w:kern w:val="0"/>
          <w:sz w:val="24"/>
        </w:rPr>
      </w:pPr>
      <w:r>
        <w:rPr>
          <w:rFonts w:hint="eastAsia" w:ascii="宋体" w:hAnsi="宋体" w:cs="宋体"/>
          <w:bCs/>
          <w:color w:val="auto"/>
          <w:kern w:val="0"/>
          <w:sz w:val="24"/>
        </w:rPr>
        <w:t>2018年，</w:t>
      </w:r>
      <w:r>
        <w:rPr>
          <w:rFonts w:hint="eastAsia" w:ascii="宋体" w:hAnsi="宋体" w:cs="宋体"/>
          <w:bCs/>
          <w:color w:val="auto"/>
          <w:kern w:val="0"/>
          <w:sz w:val="24"/>
          <w:lang w:eastAsia="zh-CN"/>
        </w:rPr>
        <w:t>是党的十九大精神宣传贯彻的开局年，是公共图书馆法正式实施的开局年，也是第六次公共图书馆评估后的开局年，</w:t>
      </w:r>
      <w:r>
        <w:rPr>
          <w:rFonts w:hint="eastAsia" w:ascii="宋体" w:hAnsi="宋体" w:cs="宋体"/>
          <w:bCs/>
          <w:color w:val="auto"/>
          <w:kern w:val="0"/>
          <w:sz w:val="24"/>
        </w:rPr>
        <w:t>东丽区图书馆将紧紧围绕</w:t>
      </w:r>
      <w:r>
        <w:rPr>
          <w:rFonts w:hint="eastAsia" w:ascii="宋体" w:hAnsi="宋体" w:cs="宋体"/>
          <w:bCs/>
          <w:color w:val="auto"/>
          <w:kern w:val="0"/>
          <w:sz w:val="24"/>
          <w:lang w:eastAsia="zh-CN"/>
        </w:rPr>
        <w:t>围绕图书馆体制机制改革、总分馆建设、全民阅读推广、培育和践行</w:t>
      </w:r>
      <w:r>
        <w:rPr>
          <w:rFonts w:hint="eastAsia" w:ascii="宋体" w:hAnsi="宋体" w:cs="宋体"/>
          <w:bCs/>
          <w:color w:val="auto"/>
          <w:kern w:val="0"/>
          <w:sz w:val="24"/>
        </w:rPr>
        <w:t>社会主义核心价值观</w:t>
      </w:r>
      <w:r>
        <w:rPr>
          <w:rFonts w:hint="eastAsia" w:ascii="宋体" w:hAnsi="宋体" w:cs="宋体"/>
          <w:bCs/>
          <w:color w:val="auto"/>
          <w:kern w:val="0"/>
          <w:sz w:val="24"/>
          <w:lang w:eastAsia="zh-CN"/>
        </w:rPr>
        <w:t>等重点工作</w:t>
      </w:r>
      <w:r>
        <w:rPr>
          <w:rFonts w:hint="eastAsia" w:ascii="宋体" w:hAnsi="宋体" w:cs="宋体"/>
          <w:bCs/>
          <w:color w:val="auto"/>
          <w:kern w:val="0"/>
          <w:sz w:val="24"/>
        </w:rPr>
        <w:t>，不断提高图书馆公共文化服务能力和水平，不断提高图书馆服务效能</w:t>
      </w:r>
      <w:r>
        <w:rPr>
          <w:rFonts w:hint="eastAsia" w:ascii="宋体" w:hAnsi="宋体" w:cs="宋体"/>
          <w:bCs/>
          <w:color w:val="auto"/>
          <w:kern w:val="0"/>
          <w:sz w:val="24"/>
          <w:lang w:eastAsia="zh-CN"/>
        </w:rPr>
        <w:t>，</w:t>
      </w:r>
      <w:r>
        <w:rPr>
          <w:rFonts w:hint="eastAsia" w:ascii="宋体" w:hAnsi="宋体" w:cs="宋体"/>
          <w:bCs/>
          <w:color w:val="auto"/>
          <w:kern w:val="0"/>
          <w:sz w:val="24"/>
        </w:rPr>
        <w:t>为我区全民阅读</w:t>
      </w:r>
      <w:r>
        <w:rPr>
          <w:rFonts w:hint="eastAsia" w:ascii="宋体" w:hAnsi="宋体" w:cs="宋体"/>
          <w:bCs/>
          <w:color w:val="auto"/>
          <w:kern w:val="0"/>
          <w:sz w:val="24"/>
          <w:lang w:eastAsia="zh-CN"/>
        </w:rPr>
        <w:t>浓厚氛围的形成</w:t>
      </w:r>
      <w:r>
        <w:rPr>
          <w:rFonts w:hint="eastAsia" w:ascii="宋体" w:hAnsi="宋体" w:cs="宋体"/>
          <w:bCs/>
          <w:color w:val="auto"/>
          <w:kern w:val="0"/>
          <w:sz w:val="24"/>
        </w:rPr>
        <w:t>做出</w:t>
      </w:r>
      <w:r>
        <w:rPr>
          <w:rFonts w:hint="eastAsia" w:ascii="宋体" w:hAnsi="宋体" w:cs="宋体"/>
          <w:bCs/>
          <w:color w:val="auto"/>
          <w:kern w:val="0"/>
          <w:sz w:val="24"/>
          <w:lang w:eastAsia="zh-CN"/>
        </w:rPr>
        <w:t>努力</w:t>
      </w:r>
      <w:r>
        <w:rPr>
          <w:rFonts w:hint="eastAsia" w:ascii="宋体" w:hAnsi="宋体" w:cs="宋体"/>
          <w:bCs/>
          <w:color w:val="auto"/>
          <w:kern w:val="0"/>
          <w:sz w:val="24"/>
        </w:rPr>
        <w:t>。</w:t>
      </w:r>
    </w:p>
    <w:p>
      <w:pPr>
        <w:spacing w:line="360" w:lineRule="auto"/>
        <w:ind w:firstLine="480"/>
        <w:rPr>
          <w:rStyle w:val="12"/>
          <w:rFonts w:hint="eastAsia"/>
          <w:color w:val="000000"/>
          <w:sz w:val="24"/>
        </w:rPr>
      </w:pPr>
      <w:r>
        <w:rPr>
          <w:rStyle w:val="12"/>
          <w:rFonts w:hint="eastAsia"/>
          <w:color w:val="000000"/>
          <w:sz w:val="24"/>
        </w:rPr>
        <w:t>一、强化组织文化建设，提高服务保障能力 </w:t>
      </w:r>
    </w:p>
    <w:p>
      <w:pPr>
        <w:pStyle w:val="7"/>
        <w:spacing w:before="0" w:beforeAutospacing="0" w:after="0" w:afterAutospacing="0" w:line="360" w:lineRule="auto"/>
        <w:ind w:firstLine="471" w:firstLineChars="196"/>
        <w:rPr>
          <w:rFonts w:hint="eastAsia"/>
          <w:color w:val="000000"/>
        </w:rPr>
      </w:pPr>
      <w:r>
        <w:rPr>
          <w:rStyle w:val="12"/>
          <w:rFonts w:hint="eastAsia"/>
          <w:b/>
          <w:bCs w:val="0"/>
          <w:color w:val="000000"/>
        </w:rPr>
        <w:t>1</w:t>
      </w:r>
      <w:r>
        <w:rPr>
          <w:rStyle w:val="12"/>
          <w:rFonts w:hint="eastAsia"/>
          <w:b/>
          <w:bCs w:val="0"/>
          <w:color w:val="000000"/>
          <w:lang w:eastAsia="zh-CN"/>
        </w:rPr>
        <w:t>、</w:t>
      </w:r>
      <w:r>
        <w:rPr>
          <w:rFonts w:hint="eastAsia"/>
          <w:b/>
          <w:bCs w:val="0"/>
          <w:color w:val="000000"/>
        </w:rPr>
        <w:t>加强思想组织建设，推进文明创建工作。</w:t>
      </w:r>
      <w:r>
        <w:rPr>
          <w:rFonts w:hint="eastAsia"/>
          <w:color w:val="000000"/>
        </w:rPr>
        <w:t>落实“三会一课”制度，贯彻落实十九大精神，以学雷锋示范岗、巾帼文明岗、党员示范岗、职工之家创建及志愿者队伍建设等工作带动图书馆服务；发挥农家书屋管理中心、共享工程支中心、区科普活动中心、市少儿图书馆分馆的社会大众文化宣传教育功能。 </w:t>
      </w:r>
    </w:p>
    <w:p>
      <w:pPr>
        <w:spacing w:line="360" w:lineRule="auto"/>
        <w:ind w:firstLine="482" w:firstLineChars="200"/>
        <w:rPr>
          <w:rFonts w:hint="eastAsia" w:ascii="宋体" w:hAnsi="宋体" w:cs="宋体"/>
          <w:b/>
          <w:bCs/>
          <w:color w:val="333333"/>
          <w:kern w:val="0"/>
          <w:sz w:val="24"/>
        </w:rPr>
      </w:pPr>
      <w:r>
        <w:rPr>
          <w:rFonts w:hint="eastAsia"/>
          <w:b/>
          <w:bCs/>
          <w:sz w:val="24"/>
        </w:rPr>
        <w:t>2</w:t>
      </w:r>
      <w:r>
        <w:rPr>
          <w:rFonts w:hint="eastAsia"/>
          <w:b/>
          <w:bCs/>
          <w:sz w:val="24"/>
          <w:lang w:eastAsia="zh-CN"/>
        </w:rPr>
        <w:t>、</w:t>
      </w:r>
      <w:r>
        <w:rPr>
          <w:rFonts w:hint="eastAsia"/>
          <w:b/>
          <w:bCs/>
          <w:sz w:val="24"/>
        </w:rPr>
        <w:t>搞好工青妇工作，推进人才队伍建设。</w:t>
      </w:r>
      <w:r>
        <w:rPr>
          <w:rFonts w:hint="eastAsia"/>
          <w:sz w:val="24"/>
        </w:rPr>
        <w:t>抓好工会、共青团、妇女组织建设，丰富员工精神文化生活，创造蓬勃向上的图书馆组织文化。</w:t>
      </w:r>
      <w:r>
        <w:rPr>
          <w:rFonts w:hint="eastAsia" w:ascii="宋体" w:hAnsi="宋体" w:cs="宋体"/>
          <w:bCs/>
          <w:color w:val="333333"/>
          <w:kern w:val="0"/>
          <w:sz w:val="24"/>
        </w:rPr>
        <w:t>年内计划组织全体员工参观滨海新区图书馆</w:t>
      </w:r>
      <w:r>
        <w:rPr>
          <w:rFonts w:hint="eastAsia" w:ascii="宋体" w:hAnsi="宋体" w:cs="宋体"/>
          <w:bCs/>
          <w:color w:val="333333"/>
          <w:kern w:val="0"/>
          <w:sz w:val="24"/>
          <w:lang w:eastAsia="zh-CN"/>
        </w:rPr>
        <w:t>等，学习先进地区经验，推动我区图书馆事业发展。</w:t>
      </w:r>
    </w:p>
    <w:p>
      <w:pPr>
        <w:pStyle w:val="7"/>
        <w:spacing w:before="0" w:beforeAutospacing="0" w:after="0" w:afterAutospacing="0" w:line="360" w:lineRule="auto"/>
        <w:ind w:left="120" w:hanging="120" w:hangingChars="50"/>
        <w:rPr>
          <w:rFonts w:hint="eastAsia"/>
        </w:rPr>
      </w:pPr>
      <w:r>
        <w:rPr>
          <w:rFonts w:hint="eastAsia"/>
        </w:rPr>
        <w:t>　　</w:t>
      </w:r>
      <w:r>
        <w:rPr>
          <w:rFonts w:hint="eastAsia"/>
          <w:b/>
          <w:bCs/>
        </w:rPr>
        <w:t>3</w:t>
      </w:r>
      <w:r>
        <w:rPr>
          <w:rFonts w:hint="eastAsia"/>
          <w:b/>
          <w:bCs/>
          <w:lang w:eastAsia="zh-CN"/>
        </w:rPr>
        <w:t>、</w:t>
      </w:r>
      <w:r>
        <w:rPr>
          <w:rFonts w:hint="eastAsia"/>
          <w:b/>
          <w:bCs/>
        </w:rPr>
        <w:t>修订落实岗位责任制。</w:t>
      </w:r>
      <w:r>
        <w:rPr>
          <w:rFonts w:hint="eastAsia"/>
          <w:b w:val="0"/>
          <w:bCs w:val="0"/>
          <w:lang w:eastAsia="zh-CN"/>
        </w:rPr>
        <w:t>做好新进人员岗前培训；</w:t>
      </w:r>
      <w:r>
        <w:rPr>
          <w:rFonts w:hint="eastAsia"/>
        </w:rPr>
        <w:t>根据业务需要以及</w:t>
      </w:r>
      <w:r>
        <w:rPr>
          <w:rFonts w:hint="eastAsia"/>
          <w:lang w:eastAsia="zh-CN"/>
        </w:rPr>
        <w:t>我馆</w:t>
      </w:r>
      <w:r>
        <w:rPr>
          <w:rFonts w:hint="eastAsia"/>
        </w:rPr>
        <w:t xml:space="preserve">人员的具体情况，调整岗位配置，调动员工主观能动性，促进图书馆服务品质的提升。 </w:t>
      </w:r>
    </w:p>
    <w:p>
      <w:pPr>
        <w:spacing w:line="360" w:lineRule="auto"/>
        <w:ind w:firstLine="480"/>
        <w:rPr>
          <w:rFonts w:hint="eastAsia" w:ascii="宋体" w:hAnsi="宋体" w:cs="宋体"/>
          <w:b/>
          <w:bCs/>
          <w:color w:val="333333"/>
          <w:kern w:val="0"/>
          <w:sz w:val="24"/>
        </w:rPr>
      </w:pPr>
      <w:r>
        <w:rPr>
          <w:rStyle w:val="12"/>
          <w:rFonts w:hint="eastAsia"/>
          <w:b w:val="0"/>
          <w:color w:val="000000"/>
          <w:sz w:val="24"/>
        </w:rPr>
        <w:t>二、</w:t>
      </w:r>
      <w:r>
        <w:rPr>
          <w:rFonts w:hint="eastAsia"/>
          <w:b/>
          <w:kern w:val="0"/>
          <w:sz w:val="24"/>
        </w:rPr>
        <w:t>加强资源建设，形成特色馆藏</w:t>
      </w:r>
    </w:p>
    <w:p>
      <w:pPr>
        <w:pStyle w:val="7"/>
        <w:spacing w:before="0" w:beforeAutospacing="0" w:after="0" w:afterAutospacing="0" w:line="360" w:lineRule="auto"/>
        <w:rPr>
          <w:rFonts w:hint="eastAsia"/>
          <w:color w:val="auto"/>
        </w:rPr>
      </w:pPr>
      <w:r>
        <w:rPr>
          <w:rFonts w:hint="eastAsia"/>
          <w:color w:val="000000"/>
        </w:rPr>
        <w:t>　　</w:t>
      </w:r>
      <w:r>
        <w:rPr>
          <w:rFonts w:hint="eastAsia"/>
          <w:b/>
          <w:bCs/>
          <w:color w:val="000000"/>
        </w:rPr>
        <w:t>1</w:t>
      </w:r>
      <w:r>
        <w:rPr>
          <w:rFonts w:hint="eastAsia"/>
          <w:b/>
          <w:bCs/>
          <w:color w:val="000000"/>
          <w:lang w:eastAsia="zh-CN"/>
        </w:rPr>
        <w:t>、</w:t>
      </w:r>
      <w:r>
        <w:rPr>
          <w:rFonts w:hint="eastAsia"/>
          <w:b/>
          <w:bCs/>
          <w:color w:val="000000"/>
        </w:rPr>
        <w:t>做好各类文献采购工作，进一步优化馆藏结构</w:t>
      </w:r>
      <w:r>
        <w:rPr>
          <w:rFonts w:hint="eastAsia"/>
          <w:b/>
          <w:bCs/>
          <w:color w:val="000000"/>
          <w:lang w:eastAsia="zh-CN"/>
        </w:rPr>
        <w:t>；</w:t>
      </w:r>
      <w:r>
        <w:rPr>
          <w:rFonts w:hint="eastAsia"/>
          <w:color w:val="auto"/>
          <w:lang w:eastAsia="zh-CN"/>
        </w:rPr>
        <w:t>随着与市馆并轨，</w:t>
      </w:r>
      <w:r>
        <w:rPr>
          <w:rFonts w:hint="eastAsia"/>
          <w:color w:val="auto"/>
        </w:rPr>
        <w:t>争取推出微信“读者荐购”栏目；做好港台文献、地方文献专库的整改，计划年内对读者开放。 </w:t>
      </w:r>
    </w:p>
    <w:p>
      <w:pPr>
        <w:spacing w:line="360" w:lineRule="auto"/>
        <w:ind w:firstLine="480"/>
        <w:rPr>
          <w:rFonts w:hint="eastAsia" w:ascii="宋体" w:hAnsi="宋体" w:cs="宋体"/>
          <w:bCs/>
          <w:color w:val="333333"/>
          <w:kern w:val="0"/>
          <w:sz w:val="24"/>
          <w:lang w:eastAsia="zh-CN"/>
        </w:rPr>
      </w:pPr>
      <w:r>
        <w:rPr>
          <w:rFonts w:hint="eastAsia"/>
          <w:b/>
          <w:bCs/>
          <w:color w:val="000000"/>
        </w:rPr>
        <w:t>2</w:t>
      </w:r>
      <w:r>
        <w:rPr>
          <w:rFonts w:hint="eastAsia"/>
          <w:b/>
          <w:bCs/>
          <w:color w:val="000000"/>
          <w:lang w:eastAsia="zh-CN"/>
        </w:rPr>
        <w:t>、</w:t>
      </w:r>
      <w:r>
        <w:rPr>
          <w:rFonts w:hint="eastAsia" w:ascii="宋体" w:hAnsi="宋体" w:cs="宋体" w:eastAsiaTheme="minorEastAsia"/>
          <w:b/>
          <w:bCs/>
          <w:color w:val="000000"/>
          <w:kern w:val="0"/>
          <w:sz w:val="24"/>
          <w:szCs w:val="24"/>
          <w:lang w:val="en-US" w:eastAsia="zh-CN" w:bidi="ar-SA"/>
        </w:rPr>
        <w:t>做好地方文献的采集开发工作：</w:t>
      </w:r>
      <w:r>
        <w:rPr>
          <w:rFonts w:hint="eastAsia" w:ascii="宋体" w:hAnsi="宋体" w:cs="宋体"/>
          <w:bCs/>
          <w:color w:val="333333"/>
          <w:kern w:val="0"/>
          <w:sz w:val="24"/>
          <w:lang w:eastAsia="zh-CN"/>
        </w:rPr>
        <w:t>继续加大对全国范围内的名村、名镇、名县地方志的全面收集，使专藏更加具有规模；加大东丽地方文献征集力度，开展地方文献研究工作，编印《东丽区图书馆馆藏地方文献目录》。</w:t>
      </w:r>
    </w:p>
    <w:p>
      <w:pPr>
        <w:pStyle w:val="7"/>
        <w:spacing w:before="0" w:beforeAutospacing="0" w:after="0" w:afterAutospacing="0" w:line="360" w:lineRule="auto"/>
        <w:rPr>
          <w:rFonts w:hint="eastAsia"/>
          <w:color w:val="000000"/>
        </w:rPr>
      </w:pPr>
      <w:r>
        <w:rPr>
          <w:rFonts w:hint="eastAsia"/>
          <w:color w:val="000000"/>
        </w:rPr>
        <w:t>　</w:t>
      </w:r>
      <w:r>
        <w:rPr>
          <w:rFonts w:hint="eastAsia"/>
          <w:b/>
          <w:bCs/>
          <w:color w:val="000000"/>
        </w:rPr>
        <w:t xml:space="preserve">  3</w:t>
      </w:r>
      <w:r>
        <w:rPr>
          <w:rFonts w:hint="eastAsia"/>
          <w:b/>
          <w:bCs/>
          <w:color w:val="000000"/>
          <w:lang w:eastAsia="zh-CN"/>
        </w:rPr>
        <w:t>、</w:t>
      </w:r>
      <w:r>
        <w:rPr>
          <w:rFonts w:hint="eastAsia"/>
          <w:b/>
          <w:bCs/>
          <w:color w:val="000000"/>
        </w:rPr>
        <w:t>做好文献回溯及储备调整工作</w:t>
      </w:r>
      <w:r>
        <w:rPr>
          <w:rFonts w:hint="eastAsia"/>
          <w:b/>
          <w:bCs/>
          <w:color w:val="000000"/>
          <w:lang w:eastAsia="zh-CN"/>
        </w:rPr>
        <w:t>，</w:t>
      </w:r>
      <w:r>
        <w:rPr>
          <w:rFonts w:hint="eastAsia"/>
          <w:b/>
          <w:bCs/>
          <w:color w:val="000000"/>
        </w:rPr>
        <w:t>为街道分馆开放做好文献储备。</w:t>
      </w:r>
      <w:r>
        <w:rPr>
          <w:rFonts w:hint="eastAsia"/>
          <w:color w:val="000000"/>
        </w:rPr>
        <w:t> </w:t>
      </w:r>
    </w:p>
    <w:p>
      <w:pPr>
        <w:spacing w:line="360" w:lineRule="auto"/>
        <w:ind w:firstLine="480"/>
        <w:rPr>
          <w:rFonts w:hint="eastAsia" w:ascii="宋体" w:hAnsi="宋体" w:cs="宋体" w:eastAsiaTheme="minorEastAsia"/>
          <w:b/>
          <w:bCs/>
          <w:color w:val="000000"/>
          <w:kern w:val="0"/>
          <w:sz w:val="24"/>
          <w:szCs w:val="24"/>
          <w:lang w:val="en-US" w:eastAsia="zh-CN" w:bidi="ar-SA"/>
        </w:rPr>
      </w:pPr>
      <w:r>
        <w:rPr>
          <w:rFonts w:hint="eastAsia" w:ascii="宋体" w:hAnsi="宋体" w:cs="宋体" w:eastAsiaTheme="minorEastAsia"/>
          <w:b/>
          <w:bCs/>
          <w:color w:val="000000"/>
          <w:kern w:val="0"/>
          <w:sz w:val="24"/>
          <w:szCs w:val="24"/>
          <w:lang w:val="en-US" w:eastAsia="zh-CN" w:bidi="ar-SA"/>
        </w:rPr>
        <w:t>4、在重视纸质资源采集的基础上，加大电子资源的采集力度，争取到十三五末期，实现我区人均馆藏1册的标准。</w:t>
      </w:r>
    </w:p>
    <w:p>
      <w:pPr>
        <w:spacing w:line="360" w:lineRule="auto"/>
        <w:ind w:firstLine="482" w:firstLineChars="200"/>
        <w:rPr>
          <w:rFonts w:hint="eastAsia"/>
          <w:b/>
          <w:sz w:val="24"/>
        </w:rPr>
      </w:pPr>
      <w:r>
        <w:rPr>
          <w:rFonts w:hint="eastAsia"/>
          <w:b/>
          <w:sz w:val="24"/>
          <w:lang w:eastAsia="zh-CN"/>
        </w:rPr>
        <w:t>三</w:t>
      </w:r>
      <w:r>
        <w:rPr>
          <w:rFonts w:hint="eastAsia"/>
          <w:b/>
          <w:sz w:val="24"/>
        </w:rPr>
        <w:t>、采用各种方式提高到馆量：</w:t>
      </w:r>
    </w:p>
    <w:p>
      <w:pPr>
        <w:spacing w:line="360" w:lineRule="auto"/>
        <w:ind w:firstLine="482" w:firstLineChars="200"/>
        <w:rPr>
          <w:rFonts w:hint="eastAsia"/>
          <w:color w:val="auto"/>
          <w:sz w:val="24"/>
        </w:rPr>
      </w:pPr>
      <w:r>
        <w:rPr>
          <w:rFonts w:hint="eastAsia"/>
          <w:b/>
          <w:sz w:val="24"/>
          <w:lang w:val="en-US" w:eastAsia="zh-CN"/>
        </w:rPr>
        <w:t>1、走出馆门加大宣传：</w:t>
      </w:r>
      <w:r>
        <w:rPr>
          <w:rFonts w:hint="eastAsia"/>
          <w:color w:val="auto"/>
          <w:sz w:val="24"/>
        </w:rPr>
        <w:t>利用世界读书日、图书馆服务宣传周、</w:t>
      </w:r>
      <w:r>
        <w:rPr>
          <w:rFonts w:hint="eastAsia"/>
          <w:color w:val="auto"/>
          <w:sz w:val="24"/>
          <w:lang w:eastAsia="zh-CN"/>
        </w:rPr>
        <w:t>全民</w:t>
      </w:r>
      <w:r>
        <w:rPr>
          <w:rFonts w:hint="eastAsia"/>
          <w:color w:val="auto"/>
          <w:sz w:val="24"/>
        </w:rPr>
        <w:t>读书月等时机</w:t>
      </w:r>
      <w:r>
        <w:rPr>
          <w:rFonts w:hint="eastAsia"/>
          <w:color w:val="auto"/>
          <w:sz w:val="24"/>
          <w:lang w:eastAsia="zh-CN"/>
        </w:rPr>
        <w:t>，走出馆门到张贵庄街、丰年街以及鉴开中学、立德中学、实验小学、津门里小学等周边地区</w:t>
      </w:r>
      <w:r>
        <w:rPr>
          <w:rFonts w:hint="eastAsia"/>
          <w:color w:val="auto"/>
          <w:sz w:val="24"/>
        </w:rPr>
        <w:t>开展服务宣传，</w:t>
      </w:r>
      <w:r>
        <w:rPr>
          <w:rFonts w:hint="eastAsia"/>
          <w:color w:val="auto"/>
          <w:sz w:val="24"/>
          <w:lang w:eastAsia="zh-CN"/>
        </w:rPr>
        <w:t>提高办证量、借阅量、微信关注量，提高全民阅读普及率</w:t>
      </w:r>
      <w:r>
        <w:rPr>
          <w:rFonts w:hint="eastAsia"/>
          <w:color w:val="auto"/>
          <w:sz w:val="24"/>
        </w:rPr>
        <w:t>。</w:t>
      </w:r>
    </w:p>
    <w:p>
      <w:pPr>
        <w:spacing w:line="360" w:lineRule="auto"/>
        <w:ind w:firstLine="482" w:firstLineChars="200"/>
        <w:rPr>
          <w:rFonts w:hint="eastAsia" w:eastAsia="宋体"/>
          <w:b/>
          <w:bCs/>
          <w:sz w:val="24"/>
          <w:lang w:val="en-US" w:eastAsia="zh-CN"/>
        </w:rPr>
      </w:pPr>
      <w:r>
        <w:rPr>
          <w:rFonts w:hint="eastAsia"/>
          <w:b/>
          <w:bCs/>
          <w:sz w:val="24"/>
          <w:lang w:val="en-US" w:eastAsia="zh-CN"/>
        </w:rPr>
        <w:t>2、加大书刊宣传推荐力度：</w:t>
      </w:r>
      <w:r>
        <w:rPr>
          <w:rFonts w:hint="eastAsia"/>
          <w:color w:val="auto"/>
          <w:sz w:val="24"/>
          <w:lang w:val="en-US" w:eastAsia="zh-CN"/>
        </w:rPr>
        <w:t>利用重大节日、重要事件、重点活动等时机推荐书刊资源，以“畅读.电子书推荐”、“悦读.专题书推荐”、书香展览等形式，全馆各部门年推荐书刊20次，大力推广阅读。</w:t>
      </w:r>
    </w:p>
    <w:p>
      <w:pPr>
        <w:spacing w:line="480" w:lineRule="exact"/>
        <w:ind w:firstLine="480"/>
        <w:rPr>
          <w:rFonts w:hint="eastAsia" w:ascii="宋体" w:hAnsi="宋体" w:cs="宋体"/>
          <w:b/>
          <w:bCs/>
          <w:color w:val="333333"/>
          <w:kern w:val="0"/>
          <w:sz w:val="24"/>
          <w:lang w:val="en-US"/>
        </w:rPr>
      </w:pPr>
      <w:r>
        <w:rPr>
          <w:rFonts w:hint="eastAsia" w:ascii="宋体" w:hAnsi="宋体" w:cs="宋体"/>
          <w:b/>
          <w:bCs/>
          <w:color w:val="333333"/>
          <w:kern w:val="0"/>
          <w:sz w:val="24"/>
          <w:lang w:eastAsia="zh-CN"/>
        </w:rPr>
        <w:t>四</w:t>
      </w:r>
      <w:r>
        <w:rPr>
          <w:rFonts w:hint="eastAsia" w:ascii="宋体" w:hAnsi="宋体" w:cs="宋体"/>
          <w:b/>
          <w:bCs/>
          <w:color w:val="333333"/>
          <w:kern w:val="0"/>
          <w:sz w:val="24"/>
        </w:rPr>
        <w:t>、</w:t>
      </w:r>
      <w:r>
        <w:rPr>
          <w:rFonts w:hint="eastAsia" w:ascii="宋体" w:hAnsi="宋体" w:cs="宋体"/>
          <w:b/>
          <w:bCs/>
          <w:color w:val="333333"/>
          <w:kern w:val="0"/>
          <w:sz w:val="24"/>
          <w:lang w:eastAsia="zh-CN"/>
        </w:rPr>
        <w:t>推动</w:t>
      </w:r>
      <w:r>
        <w:rPr>
          <w:rFonts w:hint="eastAsia" w:ascii="宋体" w:hAnsi="宋体" w:cs="宋体"/>
          <w:b/>
          <w:bCs/>
          <w:color w:val="333333"/>
          <w:kern w:val="0"/>
          <w:sz w:val="24"/>
        </w:rPr>
        <w:t>全民阅读</w:t>
      </w:r>
      <w:r>
        <w:rPr>
          <w:rFonts w:hint="eastAsia" w:ascii="宋体" w:hAnsi="宋体" w:cs="宋体"/>
          <w:b/>
          <w:bCs/>
          <w:color w:val="333333"/>
          <w:kern w:val="0"/>
          <w:sz w:val="24"/>
          <w:lang w:eastAsia="zh-CN"/>
        </w:rPr>
        <w:t>品牌化发展：</w:t>
      </w:r>
      <w:r>
        <w:rPr>
          <w:rFonts w:hint="eastAsia"/>
          <w:color w:val="auto"/>
          <w:sz w:val="24"/>
          <w:lang w:val="en-US" w:eastAsia="zh-CN"/>
        </w:rPr>
        <w:t xml:space="preserve"> 围绕元旦、春节、元宵、清明、端午、七夕、中秋、重阳等中华传统节日，举办“我们的节日”系列活动，弘扬中华优秀传统文化；围绕十一、国庆等重要节日，弘扬革命文化、社会主义先进文化。面向未成年人、老年人开展网络书香活动等25场以上。 </w:t>
      </w:r>
    </w:p>
    <w:p>
      <w:pPr>
        <w:spacing w:line="480" w:lineRule="exact"/>
        <w:ind w:left="480"/>
        <w:rPr>
          <w:rFonts w:hint="eastAsia" w:ascii="宋体" w:hAnsi="宋体" w:cs="宋体" w:eastAsiaTheme="minorEastAsia"/>
          <w:b/>
          <w:bCs/>
          <w:color w:val="000000"/>
          <w:kern w:val="0"/>
          <w:sz w:val="24"/>
          <w:szCs w:val="24"/>
          <w:lang w:val="en-US" w:eastAsia="zh-CN" w:bidi="ar-SA"/>
        </w:rPr>
      </w:pPr>
      <w:r>
        <w:rPr>
          <w:rFonts w:hint="eastAsia" w:ascii="宋体" w:hAnsi="宋体" w:cs="宋体" w:eastAsiaTheme="minorEastAsia"/>
          <w:b/>
          <w:bCs/>
          <w:color w:val="000000"/>
          <w:kern w:val="0"/>
          <w:sz w:val="24"/>
          <w:szCs w:val="24"/>
          <w:lang w:val="en-US" w:eastAsia="zh-CN" w:bidi="ar-SA"/>
        </w:rPr>
        <w:t>1、“书香雅韵小课堂”亲子主题活动12场；</w:t>
      </w:r>
    </w:p>
    <w:p>
      <w:pPr>
        <w:spacing w:line="480" w:lineRule="exact"/>
        <w:ind w:left="480"/>
        <w:rPr>
          <w:rFonts w:hint="eastAsia" w:ascii="宋体" w:hAnsi="宋体" w:cs="宋体" w:eastAsiaTheme="minorEastAsia"/>
          <w:b/>
          <w:bCs/>
          <w:color w:val="000000"/>
          <w:kern w:val="0"/>
          <w:sz w:val="24"/>
          <w:szCs w:val="24"/>
          <w:lang w:val="en-US" w:eastAsia="zh-CN" w:bidi="ar-SA"/>
        </w:rPr>
      </w:pPr>
      <w:r>
        <w:rPr>
          <w:rFonts w:hint="eastAsia" w:ascii="宋体" w:hAnsi="宋体" w:cs="宋体" w:eastAsiaTheme="minorEastAsia"/>
          <w:b/>
          <w:bCs/>
          <w:color w:val="000000"/>
          <w:kern w:val="0"/>
          <w:sz w:val="24"/>
          <w:szCs w:val="24"/>
          <w:lang w:val="en-US" w:eastAsia="zh-CN" w:bidi="ar-SA"/>
        </w:rPr>
        <w:t>2、其他常规性活动如：东丽区中小学生读书系列活动、馆校读书征文活动、</w:t>
      </w:r>
    </w:p>
    <w:p>
      <w:pPr>
        <w:spacing w:line="480" w:lineRule="exact"/>
        <w:rPr>
          <w:rFonts w:hint="eastAsia" w:ascii="宋体" w:hAnsi="宋体" w:cs="宋体" w:eastAsiaTheme="minorEastAsia"/>
          <w:b/>
          <w:bCs/>
          <w:color w:val="000000"/>
          <w:kern w:val="0"/>
          <w:sz w:val="24"/>
          <w:szCs w:val="24"/>
          <w:lang w:val="en-US" w:eastAsia="zh-CN" w:bidi="ar-SA"/>
        </w:rPr>
      </w:pPr>
      <w:r>
        <w:rPr>
          <w:rFonts w:hint="eastAsia" w:ascii="宋体" w:hAnsi="宋体" w:cs="宋体" w:eastAsiaTheme="minorEastAsia"/>
          <w:b/>
          <w:bCs/>
          <w:color w:val="000000"/>
          <w:kern w:val="0"/>
          <w:sz w:val="24"/>
          <w:szCs w:val="24"/>
          <w:lang w:val="en-US" w:eastAsia="zh-CN" w:bidi="ar-SA"/>
        </w:rPr>
        <w:t>读书少年、读书状元评选、书香之家评比、元宵灯谜喜乐会、网络书香过大年、我的书屋 我的梦暑期征文、以及全市性的悦读之星评比和展演比赛等活动至少10场。</w:t>
      </w:r>
    </w:p>
    <w:p>
      <w:pPr>
        <w:spacing w:line="480" w:lineRule="exact"/>
        <w:ind w:left="480"/>
        <w:rPr>
          <w:rFonts w:hint="eastAsia" w:ascii="宋体" w:hAnsi="宋体" w:cs="宋体" w:eastAsiaTheme="minorEastAsia"/>
          <w:b/>
          <w:bCs/>
          <w:color w:val="000000"/>
          <w:kern w:val="0"/>
          <w:sz w:val="24"/>
          <w:szCs w:val="24"/>
          <w:lang w:val="en-US" w:eastAsia="zh-CN" w:bidi="ar-SA"/>
        </w:rPr>
      </w:pPr>
      <w:r>
        <w:rPr>
          <w:rFonts w:hint="eastAsia" w:ascii="宋体" w:hAnsi="宋体" w:cs="宋体" w:eastAsiaTheme="minorEastAsia"/>
          <w:b/>
          <w:bCs/>
          <w:color w:val="000000"/>
          <w:kern w:val="0"/>
          <w:sz w:val="24"/>
          <w:szCs w:val="24"/>
          <w:lang w:val="en-US" w:eastAsia="zh-CN" w:bidi="ar-SA"/>
        </w:rPr>
        <w:t>3、网络新媒体阅读推广：利用读者之星阅读推广服务平台，开展新媒体下</w:t>
      </w:r>
    </w:p>
    <w:p>
      <w:pPr>
        <w:spacing w:line="480" w:lineRule="exact"/>
        <w:rPr>
          <w:rFonts w:hint="eastAsia" w:ascii="宋体" w:hAnsi="宋体" w:cs="宋体" w:eastAsiaTheme="minorEastAsia"/>
          <w:b/>
          <w:bCs/>
          <w:color w:val="000000"/>
          <w:kern w:val="0"/>
          <w:sz w:val="24"/>
          <w:szCs w:val="24"/>
          <w:lang w:val="en-US" w:eastAsia="zh-CN" w:bidi="ar-SA"/>
        </w:rPr>
      </w:pPr>
      <w:r>
        <w:rPr>
          <w:rFonts w:hint="eastAsia" w:ascii="宋体" w:hAnsi="宋体" w:cs="宋体" w:eastAsiaTheme="minorEastAsia"/>
          <w:b/>
          <w:bCs/>
          <w:color w:val="000000"/>
          <w:kern w:val="0"/>
          <w:sz w:val="24"/>
          <w:szCs w:val="24"/>
          <w:lang w:val="en-US" w:eastAsia="zh-CN" w:bidi="ar-SA"/>
        </w:rPr>
        <w:t>的阅读推广活动3场。计划安排“经典诵读”、“我与图书馆的故事”、我眼中的东丽区图书馆”摄影等。</w:t>
      </w:r>
    </w:p>
    <w:p>
      <w:pPr>
        <w:spacing w:line="480" w:lineRule="exact"/>
        <w:ind w:left="480"/>
        <w:rPr>
          <w:rFonts w:hint="eastAsia" w:ascii="宋体" w:hAnsi="宋体" w:cs="宋体" w:eastAsiaTheme="minorEastAsia"/>
          <w:b/>
          <w:bCs/>
          <w:color w:val="000000"/>
          <w:kern w:val="0"/>
          <w:sz w:val="24"/>
          <w:szCs w:val="24"/>
          <w:lang w:val="en-US" w:eastAsia="zh-CN" w:bidi="ar-SA"/>
        </w:rPr>
      </w:pPr>
      <w:r>
        <w:rPr>
          <w:rFonts w:hint="eastAsia" w:ascii="宋体" w:hAnsi="宋体" w:cs="宋体" w:eastAsiaTheme="minorEastAsia"/>
          <w:b/>
          <w:bCs/>
          <w:color w:val="000000"/>
          <w:kern w:val="0"/>
          <w:sz w:val="24"/>
          <w:szCs w:val="24"/>
          <w:lang w:val="en-US" w:eastAsia="zh-CN" w:bidi="ar-SA"/>
        </w:rPr>
        <w:t>4、筹划推出“图书馆里的一带一路”、“悦读.悦享”等新品牌。</w:t>
      </w:r>
    </w:p>
    <w:p>
      <w:pPr>
        <w:spacing w:line="480" w:lineRule="exact"/>
        <w:ind w:left="480"/>
        <w:rPr>
          <w:rFonts w:hint="eastAsia" w:ascii="宋体" w:hAnsi="宋体" w:cs="宋体" w:eastAsiaTheme="minorEastAsia"/>
          <w:b/>
          <w:bCs/>
          <w:color w:val="000000"/>
          <w:kern w:val="0"/>
          <w:sz w:val="24"/>
          <w:szCs w:val="24"/>
          <w:lang w:val="en-US" w:eastAsia="zh-CN" w:bidi="ar-SA"/>
        </w:rPr>
      </w:pPr>
      <w:r>
        <w:rPr>
          <w:rFonts w:hint="eastAsia" w:ascii="宋体" w:hAnsi="宋体" w:cs="宋体" w:eastAsiaTheme="minorEastAsia"/>
          <w:b/>
          <w:bCs/>
          <w:color w:val="000000"/>
          <w:kern w:val="0"/>
          <w:sz w:val="24"/>
          <w:szCs w:val="24"/>
          <w:lang w:val="en-US" w:eastAsia="zh-CN" w:bidi="ar-SA"/>
        </w:rPr>
        <w:t>五、以讲座、培训、展览推动全民阅读发展</w:t>
      </w:r>
    </w:p>
    <w:p>
      <w:pPr>
        <w:spacing w:line="480" w:lineRule="exact"/>
        <w:ind w:left="480"/>
        <w:rPr>
          <w:rFonts w:hint="eastAsia"/>
          <w:b/>
          <w:bCs w:val="0"/>
          <w:sz w:val="24"/>
          <w:lang w:val="en-US" w:eastAsia="zh-CN"/>
        </w:rPr>
      </w:pPr>
      <w:r>
        <w:rPr>
          <w:rFonts w:hint="eastAsia" w:ascii="宋体" w:hAnsi="宋体" w:cs="宋体"/>
          <w:b/>
          <w:bCs w:val="0"/>
          <w:color w:val="333333"/>
          <w:kern w:val="0"/>
          <w:sz w:val="24"/>
          <w:lang w:val="en-US" w:eastAsia="zh-CN"/>
        </w:rPr>
        <w:t>1、</w:t>
      </w:r>
      <w:r>
        <w:rPr>
          <w:rFonts w:hint="eastAsia"/>
          <w:b/>
          <w:bCs w:val="0"/>
          <w:sz w:val="24"/>
        </w:rPr>
        <w:t>津丽大讲堂</w:t>
      </w:r>
      <w:r>
        <w:rPr>
          <w:rFonts w:hint="eastAsia"/>
          <w:b/>
          <w:bCs w:val="0"/>
          <w:sz w:val="24"/>
          <w:lang w:val="en-US" w:eastAsia="zh-CN"/>
        </w:rPr>
        <w:t>48场讲座：36场到基层；12场在图书馆阵地；</w:t>
      </w:r>
      <w:r>
        <w:rPr>
          <w:rFonts w:hint="eastAsia"/>
          <w:b/>
          <w:bCs w:val="0"/>
          <w:sz w:val="24"/>
          <w:lang w:eastAsia="zh-CN"/>
        </w:rPr>
        <w:t>同时在</w:t>
      </w:r>
      <w:r>
        <w:rPr>
          <w:rFonts w:hint="eastAsia"/>
          <w:b/>
          <w:bCs w:val="0"/>
          <w:sz w:val="24"/>
          <w:lang w:val="en-US" w:eastAsia="zh-CN"/>
        </w:rPr>
        <w:t>100</w:t>
      </w:r>
    </w:p>
    <w:p>
      <w:pPr>
        <w:spacing w:line="480" w:lineRule="exact"/>
        <w:rPr>
          <w:rFonts w:hint="eastAsia"/>
          <w:b/>
          <w:bCs w:val="0"/>
          <w:sz w:val="24"/>
          <w:lang w:val="en-US" w:eastAsia="zh-CN"/>
        </w:rPr>
      </w:pPr>
      <w:r>
        <w:rPr>
          <w:rFonts w:hint="eastAsia"/>
          <w:b/>
          <w:bCs w:val="0"/>
          <w:sz w:val="24"/>
          <w:lang w:val="en-US" w:eastAsia="zh-CN"/>
        </w:rPr>
        <w:t>场时举办纪念活动；</w:t>
      </w:r>
    </w:p>
    <w:p>
      <w:pPr>
        <w:numPr>
          <w:ilvl w:val="0"/>
          <w:numId w:val="0"/>
        </w:numPr>
        <w:spacing w:line="480" w:lineRule="exact"/>
        <w:ind w:firstLine="482" w:firstLineChars="200"/>
        <w:rPr>
          <w:rFonts w:hint="eastAsia"/>
          <w:b/>
          <w:bCs w:val="0"/>
          <w:sz w:val="24"/>
        </w:rPr>
      </w:pPr>
      <w:r>
        <w:rPr>
          <w:rFonts w:hint="eastAsia"/>
          <w:b/>
          <w:bCs w:val="0"/>
          <w:sz w:val="24"/>
          <w:lang w:val="en-US" w:eastAsia="zh-CN"/>
        </w:rPr>
        <w:t>2、“零基础”</w:t>
      </w:r>
      <w:r>
        <w:rPr>
          <w:rFonts w:hint="eastAsia"/>
          <w:b/>
          <w:bCs w:val="0"/>
          <w:sz w:val="24"/>
        </w:rPr>
        <w:t>老年人免费电脑培训</w:t>
      </w:r>
      <w:r>
        <w:rPr>
          <w:rFonts w:hint="eastAsia"/>
          <w:b/>
          <w:bCs w:val="0"/>
          <w:sz w:val="24"/>
          <w:lang w:eastAsia="zh-CN"/>
        </w:rPr>
        <w:t>：每月</w:t>
      </w:r>
      <w:r>
        <w:rPr>
          <w:rFonts w:hint="eastAsia"/>
          <w:b/>
          <w:bCs w:val="0"/>
          <w:sz w:val="24"/>
          <w:lang w:val="en-US" w:eastAsia="zh-CN"/>
        </w:rPr>
        <w:t>1期，全年9期，共36</w:t>
      </w:r>
      <w:r>
        <w:rPr>
          <w:rFonts w:hint="eastAsia"/>
          <w:b/>
          <w:bCs w:val="0"/>
          <w:sz w:val="24"/>
          <w:lang w:eastAsia="zh-CN"/>
        </w:rPr>
        <w:t>次培训</w:t>
      </w:r>
      <w:r>
        <w:rPr>
          <w:rFonts w:hint="eastAsia"/>
          <w:b/>
          <w:bCs w:val="0"/>
          <w:sz w:val="24"/>
        </w:rPr>
        <w:t>。</w:t>
      </w:r>
    </w:p>
    <w:p>
      <w:pPr>
        <w:numPr>
          <w:ilvl w:val="0"/>
          <w:numId w:val="0"/>
        </w:numPr>
        <w:spacing w:line="480" w:lineRule="exact"/>
        <w:rPr>
          <w:rFonts w:hint="eastAsia"/>
          <w:b/>
          <w:bCs w:val="0"/>
          <w:sz w:val="24"/>
          <w:lang w:val="en-US" w:eastAsia="zh-CN"/>
        </w:rPr>
      </w:pPr>
      <w:r>
        <w:rPr>
          <w:rFonts w:hint="eastAsia"/>
          <w:b/>
          <w:bCs w:val="0"/>
          <w:sz w:val="24"/>
          <w:lang w:val="en-US" w:eastAsia="zh-CN"/>
        </w:rPr>
        <w:t xml:space="preserve">    3、书香展览：计划全年举办15场以上。</w:t>
      </w:r>
    </w:p>
    <w:p>
      <w:pPr>
        <w:spacing w:line="480" w:lineRule="exact"/>
        <w:ind w:firstLine="480"/>
        <w:rPr>
          <w:rFonts w:hint="eastAsia" w:ascii="宋体" w:hAnsi="宋体" w:cs="宋体"/>
          <w:b/>
          <w:bCs/>
          <w:color w:val="auto"/>
          <w:kern w:val="0"/>
          <w:sz w:val="24"/>
        </w:rPr>
      </w:pPr>
      <w:r>
        <w:rPr>
          <w:rFonts w:hint="eastAsia" w:ascii="宋体" w:hAnsi="宋体" w:cs="宋体"/>
          <w:b/>
          <w:bCs/>
          <w:color w:val="auto"/>
          <w:kern w:val="0"/>
          <w:sz w:val="24"/>
          <w:lang w:eastAsia="zh-CN"/>
        </w:rPr>
        <w:t>六</w:t>
      </w:r>
      <w:r>
        <w:rPr>
          <w:rFonts w:hint="eastAsia" w:ascii="宋体" w:hAnsi="宋体" w:cs="宋体"/>
          <w:b/>
          <w:bCs/>
          <w:color w:val="auto"/>
          <w:kern w:val="0"/>
          <w:sz w:val="24"/>
        </w:rPr>
        <w:t>、建设具有东丽特色的数据库群</w:t>
      </w:r>
    </w:p>
    <w:p>
      <w:pPr>
        <w:spacing w:line="480" w:lineRule="exact"/>
        <w:ind w:firstLine="480"/>
        <w:rPr>
          <w:rFonts w:hint="eastAsia"/>
          <w:bCs/>
          <w:color w:val="auto"/>
          <w:sz w:val="24"/>
          <w:lang w:eastAsia="zh-CN"/>
        </w:rPr>
      </w:pPr>
      <w:r>
        <w:rPr>
          <w:rFonts w:hint="eastAsia"/>
          <w:bCs/>
          <w:color w:val="auto"/>
          <w:sz w:val="24"/>
          <w:lang w:eastAsia="zh-CN"/>
        </w:rPr>
        <w:t>加强地方文化资源数字化，不断完善东丽杯文学评奖、东丽文化艺术节、东丽摄影作品、津丽大讲堂、馆藏地方文献、馆校读书征文、中小学生读书系列活动、今日东丽报等特色数据库建设。</w:t>
      </w:r>
    </w:p>
    <w:p>
      <w:pPr>
        <w:numPr>
          <w:ilvl w:val="0"/>
          <w:numId w:val="0"/>
        </w:numPr>
        <w:spacing w:line="480" w:lineRule="exact"/>
        <w:ind w:firstLine="482" w:firstLineChars="200"/>
        <w:rPr>
          <w:rFonts w:hint="eastAsia" w:ascii="宋体" w:hAnsi="宋体" w:cs="宋体"/>
          <w:b/>
          <w:bCs/>
          <w:color w:val="auto"/>
          <w:kern w:val="0"/>
          <w:sz w:val="24"/>
        </w:rPr>
      </w:pPr>
      <w:r>
        <w:rPr>
          <w:rFonts w:hint="eastAsia" w:ascii="宋体" w:hAnsi="宋体" w:cs="宋体"/>
          <w:b/>
          <w:bCs/>
          <w:color w:val="auto"/>
          <w:kern w:val="0"/>
          <w:sz w:val="24"/>
          <w:lang w:eastAsia="zh-CN"/>
        </w:rPr>
        <w:t>七、</w:t>
      </w:r>
      <w:r>
        <w:rPr>
          <w:rFonts w:hint="eastAsia" w:ascii="宋体" w:hAnsi="宋体" w:cs="宋体"/>
          <w:b/>
          <w:bCs/>
          <w:color w:val="auto"/>
          <w:kern w:val="0"/>
          <w:sz w:val="24"/>
        </w:rPr>
        <w:t>加快数字化建设步伐：</w:t>
      </w:r>
    </w:p>
    <w:p>
      <w:pPr>
        <w:numPr>
          <w:ilvl w:val="0"/>
          <w:numId w:val="0"/>
        </w:numPr>
        <w:spacing w:line="480" w:lineRule="exact"/>
        <w:ind w:firstLine="482" w:firstLineChars="200"/>
        <w:rPr>
          <w:rFonts w:hint="eastAsia" w:ascii="宋体" w:hAnsi="宋体" w:cs="宋体"/>
          <w:b/>
          <w:bCs w:val="0"/>
          <w:color w:val="auto"/>
          <w:kern w:val="0"/>
          <w:sz w:val="24"/>
        </w:rPr>
      </w:pPr>
      <w:r>
        <w:rPr>
          <w:rFonts w:hint="eastAsia" w:ascii="宋体" w:hAnsi="宋体" w:cs="宋体"/>
          <w:b/>
          <w:bCs w:val="0"/>
          <w:color w:val="auto"/>
          <w:kern w:val="0"/>
          <w:sz w:val="24"/>
          <w:lang w:val="en-US" w:eastAsia="zh-CN"/>
        </w:rPr>
        <w:t>1、</w:t>
      </w:r>
      <w:r>
        <w:rPr>
          <w:rFonts w:hint="eastAsia" w:ascii="宋体" w:hAnsi="宋体" w:cs="宋体"/>
          <w:b/>
          <w:bCs w:val="0"/>
          <w:color w:val="auto"/>
          <w:kern w:val="0"/>
          <w:sz w:val="24"/>
        </w:rPr>
        <w:t>网站改版、微信升级、APP资源多样化。</w:t>
      </w:r>
    </w:p>
    <w:p>
      <w:pPr>
        <w:spacing w:line="480" w:lineRule="exact"/>
        <w:ind w:firstLine="480"/>
        <w:rPr>
          <w:rFonts w:hint="eastAsia" w:ascii="宋体" w:hAnsi="宋体" w:cs="宋体"/>
          <w:b/>
          <w:bCs w:val="0"/>
          <w:color w:val="auto"/>
          <w:kern w:val="0"/>
          <w:sz w:val="24"/>
        </w:rPr>
      </w:pPr>
      <w:r>
        <w:rPr>
          <w:rFonts w:hint="eastAsia" w:ascii="宋体" w:hAnsi="宋体" w:cs="宋体"/>
          <w:b/>
          <w:bCs w:val="0"/>
          <w:color w:val="auto"/>
          <w:kern w:val="0"/>
          <w:sz w:val="24"/>
        </w:rPr>
        <w:t>2、开展文献远程传递系统培训、推广使用。</w:t>
      </w:r>
    </w:p>
    <w:p>
      <w:pPr>
        <w:spacing w:line="480" w:lineRule="exact"/>
        <w:ind w:firstLine="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3、各类数据库的推广使用。</w:t>
      </w:r>
    </w:p>
    <w:p>
      <w:pPr>
        <w:spacing w:line="480" w:lineRule="exact"/>
        <w:ind w:firstLine="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4、各类设备的推广应用。</w:t>
      </w:r>
    </w:p>
    <w:p>
      <w:pPr>
        <w:spacing w:line="480" w:lineRule="exact"/>
        <w:ind w:firstLine="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八、推动参考咨询工作深入发展：在全区机关、学校、企事业单位中广泛中征集科研课题，利用我馆丰富的数字资源和平台，开展定题或定向的参考咨询工作，推动参考咨询工作深入发展。</w:t>
      </w:r>
    </w:p>
    <w:p>
      <w:pPr>
        <w:spacing w:line="480" w:lineRule="exact"/>
        <w:ind w:firstLine="482" w:firstLineChars="200"/>
        <w:rPr>
          <w:rFonts w:hint="eastAsia" w:ascii="宋体" w:hAnsi="宋体" w:cs="宋体"/>
          <w:bCs/>
          <w:color w:val="auto"/>
          <w:kern w:val="0"/>
          <w:sz w:val="24"/>
        </w:rPr>
      </w:pPr>
      <w:r>
        <w:rPr>
          <w:rFonts w:hint="eastAsia" w:ascii="宋体" w:hAnsi="宋体" w:cs="宋体"/>
          <w:b/>
          <w:bCs/>
          <w:color w:val="auto"/>
          <w:kern w:val="0"/>
          <w:sz w:val="24"/>
          <w:lang w:eastAsia="zh-CN"/>
        </w:rPr>
        <w:t>九</w:t>
      </w:r>
      <w:r>
        <w:rPr>
          <w:rFonts w:hint="eastAsia" w:ascii="宋体" w:hAnsi="宋体" w:cs="宋体"/>
          <w:b/>
          <w:bCs/>
          <w:color w:val="auto"/>
          <w:kern w:val="0"/>
          <w:sz w:val="24"/>
        </w:rPr>
        <w:t>、图书馆并轨与总分馆建设：</w:t>
      </w:r>
      <w:r>
        <w:rPr>
          <w:rFonts w:hint="eastAsia" w:ascii="宋体" w:hAnsi="宋体" w:cs="宋体"/>
          <w:bCs/>
          <w:color w:val="auto"/>
          <w:kern w:val="0"/>
          <w:sz w:val="24"/>
        </w:rPr>
        <w:t>计划年内完成与市图书馆的并轨工作；</w:t>
      </w:r>
      <w:r>
        <w:rPr>
          <w:rFonts w:hint="eastAsia" w:ascii="宋体" w:hAnsi="宋体" w:cs="宋体"/>
          <w:bCs/>
          <w:color w:val="auto"/>
          <w:kern w:val="0"/>
          <w:sz w:val="24"/>
          <w:lang w:eastAsia="zh-CN"/>
        </w:rPr>
        <w:t>配合我局搞好街道分馆建设</w:t>
      </w:r>
      <w:r>
        <w:rPr>
          <w:rFonts w:hint="eastAsia" w:ascii="宋体" w:hAnsi="宋体" w:cs="宋体"/>
          <w:bCs/>
          <w:color w:val="auto"/>
          <w:kern w:val="0"/>
          <w:sz w:val="24"/>
        </w:rPr>
        <w:t>。</w:t>
      </w:r>
    </w:p>
    <w:p>
      <w:pPr>
        <w:spacing w:line="480" w:lineRule="exact"/>
        <w:ind w:left="480"/>
        <w:rPr>
          <w:rFonts w:hint="eastAsia" w:ascii="宋体" w:hAnsi="宋体" w:cs="宋体"/>
          <w:b/>
          <w:bCs/>
          <w:color w:val="auto"/>
          <w:kern w:val="0"/>
          <w:sz w:val="24"/>
        </w:rPr>
      </w:pPr>
      <w:r>
        <w:rPr>
          <w:rFonts w:hint="eastAsia" w:ascii="宋体" w:hAnsi="宋体" w:cs="宋体"/>
          <w:b/>
          <w:bCs/>
          <w:color w:val="auto"/>
          <w:kern w:val="0"/>
          <w:sz w:val="24"/>
          <w:lang w:eastAsia="zh-CN"/>
        </w:rPr>
        <w:t>十</w:t>
      </w:r>
      <w:r>
        <w:rPr>
          <w:rFonts w:hint="eastAsia" w:ascii="宋体" w:hAnsi="宋体" w:cs="宋体"/>
          <w:b/>
          <w:bCs/>
          <w:color w:val="auto"/>
          <w:kern w:val="0"/>
          <w:sz w:val="24"/>
        </w:rPr>
        <w:t>、农家书屋管理</w:t>
      </w:r>
    </w:p>
    <w:p>
      <w:pPr>
        <w:spacing w:line="360" w:lineRule="auto"/>
        <w:ind w:firstLine="480" w:firstLineChars="200"/>
        <w:rPr>
          <w:color w:val="auto"/>
          <w:sz w:val="24"/>
        </w:rPr>
      </w:pPr>
      <w:r>
        <w:rPr>
          <w:rFonts w:hint="eastAsia"/>
          <w:color w:val="auto"/>
          <w:sz w:val="24"/>
        </w:rPr>
        <w:t>1、举办</w:t>
      </w:r>
      <w:r>
        <w:rPr>
          <w:color w:val="auto"/>
          <w:sz w:val="24"/>
        </w:rPr>
        <w:t>201</w:t>
      </w:r>
      <w:r>
        <w:rPr>
          <w:rFonts w:hint="eastAsia"/>
          <w:color w:val="auto"/>
          <w:sz w:val="24"/>
        </w:rPr>
        <w:t>8年暑期东丽区“我的书屋</w:t>
      </w:r>
      <w:r>
        <w:rPr>
          <w:color w:val="auto"/>
          <w:sz w:val="24"/>
        </w:rPr>
        <w:t>.</w:t>
      </w:r>
      <w:r>
        <w:rPr>
          <w:rFonts w:hint="eastAsia"/>
          <w:color w:val="auto"/>
          <w:sz w:val="24"/>
        </w:rPr>
        <w:t>我的梦”阅读实践</w:t>
      </w:r>
      <w:r>
        <w:rPr>
          <w:rFonts w:hint="eastAsia"/>
          <w:color w:val="auto"/>
          <w:sz w:val="24"/>
          <w:lang w:eastAsia="zh-CN"/>
        </w:rPr>
        <w:t>和书香之家评比活动</w:t>
      </w:r>
      <w:r>
        <w:rPr>
          <w:rFonts w:hint="eastAsia"/>
          <w:color w:val="auto"/>
          <w:sz w:val="24"/>
        </w:rPr>
        <w:t>。</w:t>
      </w:r>
      <w:r>
        <w:rPr>
          <w:color w:val="auto"/>
          <w:sz w:val="24"/>
        </w:rPr>
        <w:t xml:space="preserve"> </w:t>
      </w:r>
    </w:p>
    <w:p>
      <w:pPr>
        <w:spacing w:line="360" w:lineRule="auto"/>
        <w:ind w:firstLine="470" w:firstLineChars="196"/>
        <w:rPr>
          <w:color w:val="auto"/>
          <w:sz w:val="24"/>
        </w:rPr>
      </w:pPr>
      <w:r>
        <w:rPr>
          <w:rFonts w:hint="eastAsia"/>
          <w:color w:val="auto"/>
          <w:sz w:val="24"/>
        </w:rPr>
        <w:t>2、</w:t>
      </w:r>
      <w:r>
        <w:rPr>
          <w:color w:val="auto"/>
          <w:sz w:val="24"/>
        </w:rPr>
        <w:t>201</w:t>
      </w:r>
      <w:r>
        <w:rPr>
          <w:rFonts w:hint="eastAsia"/>
          <w:color w:val="auto"/>
          <w:sz w:val="24"/>
        </w:rPr>
        <w:t>8年东丽区农家书屋管理员</w:t>
      </w:r>
      <w:r>
        <w:rPr>
          <w:rFonts w:hint="eastAsia"/>
          <w:color w:val="auto"/>
          <w:sz w:val="24"/>
          <w:lang w:eastAsia="zh-CN"/>
        </w:rPr>
        <w:t>集中</w:t>
      </w:r>
      <w:r>
        <w:rPr>
          <w:rFonts w:hint="eastAsia"/>
          <w:color w:val="auto"/>
          <w:sz w:val="24"/>
        </w:rPr>
        <w:t>培训</w:t>
      </w:r>
      <w:r>
        <w:rPr>
          <w:rFonts w:hint="eastAsia"/>
          <w:color w:val="auto"/>
          <w:sz w:val="24"/>
          <w:lang w:val="en-US" w:eastAsia="zh-CN"/>
        </w:rPr>
        <w:t>1场，分片培训多场，一对一书屋培训经常化</w:t>
      </w:r>
      <w:r>
        <w:rPr>
          <w:rFonts w:hint="eastAsia"/>
          <w:color w:val="auto"/>
          <w:sz w:val="24"/>
        </w:rPr>
        <w:t>。</w:t>
      </w:r>
    </w:p>
    <w:p>
      <w:pPr>
        <w:spacing w:line="360" w:lineRule="auto"/>
        <w:ind w:firstLine="470" w:firstLineChars="196"/>
        <w:rPr>
          <w:rFonts w:hint="eastAsia"/>
          <w:color w:val="auto"/>
          <w:sz w:val="24"/>
        </w:rPr>
      </w:pPr>
      <w:r>
        <w:rPr>
          <w:rFonts w:hint="eastAsia"/>
          <w:color w:val="auto"/>
          <w:sz w:val="24"/>
        </w:rPr>
        <w:t>3、</w:t>
      </w:r>
      <w:r>
        <w:rPr>
          <w:color w:val="auto"/>
          <w:sz w:val="24"/>
        </w:rPr>
        <w:t>201</w:t>
      </w:r>
      <w:r>
        <w:rPr>
          <w:rFonts w:hint="eastAsia"/>
          <w:color w:val="auto"/>
          <w:sz w:val="24"/>
        </w:rPr>
        <w:t>8年东丽区优秀农家书屋、优秀管理员评选工作。</w:t>
      </w:r>
    </w:p>
    <w:p>
      <w:pPr>
        <w:spacing w:line="360" w:lineRule="auto"/>
        <w:ind w:firstLine="470" w:firstLineChars="196"/>
        <w:rPr>
          <w:rFonts w:hint="eastAsia" w:eastAsiaTheme="minorEastAsia"/>
          <w:color w:val="auto"/>
          <w:sz w:val="24"/>
          <w:lang w:val="en-US" w:eastAsia="zh-CN"/>
        </w:rPr>
      </w:pPr>
      <w:r>
        <w:rPr>
          <w:rFonts w:hint="eastAsia"/>
          <w:color w:val="auto"/>
          <w:sz w:val="24"/>
          <w:lang w:val="en-US" w:eastAsia="zh-CN"/>
        </w:rPr>
        <w:t>4、继续搞好全区农家书屋补充更新出版物配置工作。</w:t>
      </w:r>
    </w:p>
    <w:p>
      <w:pPr>
        <w:spacing w:line="360" w:lineRule="auto"/>
        <w:ind w:firstLine="492"/>
        <w:rPr>
          <w:rFonts w:hint="eastAsia"/>
          <w:b/>
          <w:sz w:val="24"/>
        </w:rPr>
      </w:pPr>
      <w:r>
        <w:rPr>
          <w:rFonts w:hint="eastAsia"/>
          <w:b/>
          <w:sz w:val="24"/>
          <w:lang w:eastAsia="zh-CN"/>
        </w:rPr>
        <w:t>十一</w:t>
      </w:r>
      <w:r>
        <w:rPr>
          <w:rFonts w:hint="eastAsia"/>
          <w:b/>
          <w:sz w:val="24"/>
        </w:rPr>
        <w:t>、广泛开展送书下乡</w:t>
      </w:r>
      <w:r>
        <w:rPr>
          <w:b/>
          <w:sz w:val="24"/>
        </w:rPr>
        <w:t>36</w:t>
      </w:r>
      <w:r>
        <w:rPr>
          <w:rFonts w:hint="eastAsia"/>
          <w:b/>
          <w:sz w:val="24"/>
        </w:rPr>
        <w:t>次</w:t>
      </w:r>
      <w:r>
        <w:rPr>
          <w:b/>
          <w:bCs/>
          <w:sz w:val="24"/>
        </w:rPr>
        <w:t xml:space="preserve"> </w:t>
      </w:r>
      <w:r>
        <w:rPr>
          <w:rFonts w:hint="eastAsia"/>
          <w:b/>
          <w:bCs/>
          <w:sz w:val="24"/>
        </w:rPr>
        <w:t>。</w:t>
      </w:r>
    </w:p>
    <w:p>
      <w:pPr>
        <w:spacing w:line="480" w:lineRule="exact"/>
        <w:ind w:left="480"/>
        <w:rPr>
          <w:rFonts w:hint="eastAsia" w:ascii="宋体" w:hAnsi="宋体" w:cs="宋体"/>
          <w:b/>
          <w:bCs/>
          <w:color w:val="auto"/>
          <w:kern w:val="0"/>
          <w:sz w:val="24"/>
        </w:rPr>
      </w:pPr>
      <w:r>
        <w:rPr>
          <w:rFonts w:hint="eastAsia" w:ascii="宋体" w:hAnsi="宋体" w:cs="宋体"/>
          <w:b/>
          <w:bCs/>
          <w:color w:val="auto"/>
          <w:kern w:val="0"/>
          <w:sz w:val="24"/>
        </w:rPr>
        <w:t>十</w:t>
      </w:r>
      <w:r>
        <w:rPr>
          <w:rFonts w:hint="eastAsia" w:ascii="宋体" w:hAnsi="宋体" w:cs="宋体"/>
          <w:b/>
          <w:bCs/>
          <w:color w:val="auto"/>
          <w:kern w:val="0"/>
          <w:sz w:val="24"/>
          <w:lang w:eastAsia="zh-CN"/>
        </w:rPr>
        <w:t>二</w:t>
      </w:r>
      <w:r>
        <w:rPr>
          <w:rFonts w:hint="eastAsia" w:ascii="宋体" w:hAnsi="宋体" w:cs="宋体"/>
          <w:b/>
          <w:bCs/>
          <w:color w:val="auto"/>
          <w:kern w:val="0"/>
          <w:sz w:val="24"/>
        </w:rPr>
        <w:t>、志愿者管理工作规范化：</w:t>
      </w:r>
    </w:p>
    <w:p>
      <w:pPr>
        <w:spacing w:line="480" w:lineRule="exact"/>
        <w:ind w:left="480"/>
        <w:rPr>
          <w:rFonts w:hint="eastAsia" w:ascii="宋体" w:hAnsi="宋体" w:cs="宋体"/>
          <w:bCs/>
          <w:color w:val="auto"/>
          <w:kern w:val="0"/>
          <w:sz w:val="24"/>
          <w:lang w:eastAsia="zh-CN"/>
        </w:rPr>
      </w:pPr>
      <w:r>
        <w:rPr>
          <w:rFonts w:hint="eastAsia" w:ascii="宋体" w:hAnsi="宋体" w:cs="宋体"/>
          <w:bCs/>
          <w:color w:val="auto"/>
          <w:kern w:val="0"/>
          <w:sz w:val="24"/>
        </w:rPr>
        <w:t>起草志愿者工作制度；开展志愿者培训及服务工作；</w:t>
      </w:r>
      <w:r>
        <w:rPr>
          <w:rFonts w:hint="eastAsia" w:ascii="宋体" w:hAnsi="宋体" w:cs="宋体"/>
          <w:bCs/>
          <w:color w:val="auto"/>
          <w:kern w:val="0"/>
          <w:sz w:val="24"/>
          <w:lang w:eastAsia="zh-CN"/>
        </w:rPr>
        <w:t>成立图书馆志愿服务团</w:t>
      </w:r>
    </w:p>
    <w:p>
      <w:pPr>
        <w:spacing w:line="480" w:lineRule="exact"/>
        <w:rPr>
          <w:rFonts w:hint="eastAsia" w:ascii="宋体" w:hAnsi="宋体" w:cs="宋体"/>
          <w:bCs/>
          <w:color w:val="333333"/>
          <w:kern w:val="0"/>
          <w:sz w:val="24"/>
        </w:rPr>
      </w:pPr>
      <w:r>
        <w:rPr>
          <w:rFonts w:hint="eastAsia" w:ascii="宋体" w:hAnsi="宋体" w:cs="宋体"/>
          <w:bCs/>
          <w:color w:val="auto"/>
          <w:kern w:val="0"/>
          <w:sz w:val="24"/>
          <w:lang w:eastAsia="zh-CN"/>
        </w:rPr>
        <w:t>队；</w:t>
      </w:r>
      <w:r>
        <w:rPr>
          <w:rFonts w:hint="eastAsia" w:ascii="宋体" w:hAnsi="宋体" w:cs="宋体"/>
          <w:bCs/>
          <w:color w:val="auto"/>
          <w:kern w:val="0"/>
          <w:sz w:val="24"/>
        </w:rPr>
        <w:t>年内召开志愿者表彰会，对优秀志愿服务人员予以表彰。</w:t>
      </w:r>
    </w:p>
    <w:p>
      <w:pPr>
        <w:spacing w:line="480" w:lineRule="exact"/>
        <w:ind w:left="480"/>
        <w:rPr>
          <w:rFonts w:hint="eastAsia" w:ascii="宋体" w:hAnsi="宋体" w:cs="宋体"/>
          <w:b w:val="0"/>
          <w:bCs w:val="0"/>
          <w:color w:val="auto"/>
          <w:kern w:val="0"/>
          <w:sz w:val="24"/>
          <w:lang w:eastAsia="zh-CN"/>
        </w:rPr>
      </w:pPr>
      <w:r>
        <w:rPr>
          <w:rFonts w:hint="eastAsia" w:ascii="宋体" w:hAnsi="宋体" w:cs="宋体"/>
          <w:b/>
          <w:bCs/>
          <w:color w:val="auto"/>
          <w:kern w:val="0"/>
          <w:sz w:val="24"/>
          <w:lang w:eastAsia="zh-CN"/>
        </w:rPr>
        <w:t>十三、推行品牌化战略</w:t>
      </w:r>
      <w:r>
        <w:rPr>
          <w:rFonts w:hint="eastAsia" w:ascii="宋体" w:hAnsi="宋体" w:cs="宋体"/>
          <w:b/>
          <w:bCs/>
          <w:color w:val="auto"/>
          <w:kern w:val="0"/>
          <w:sz w:val="24"/>
          <w:lang w:val="en-US" w:eastAsia="zh-CN"/>
        </w:rPr>
        <w:t xml:space="preserve"> 加大</w:t>
      </w:r>
      <w:r>
        <w:rPr>
          <w:rFonts w:hint="eastAsia" w:ascii="宋体" w:hAnsi="宋体" w:cs="宋体"/>
          <w:b/>
          <w:bCs/>
          <w:color w:val="auto"/>
          <w:kern w:val="0"/>
          <w:sz w:val="24"/>
          <w:lang w:eastAsia="zh-CN"/>
        </w:rPr>
        <w:t>文创产品开发：</w:t>
      </w:r>
      <w:r>
        <w:rPr>
          <w:rFonts w:hint="eastAsia" w:ascii="宋体" w:hAnsi="宋体" w:cs="宋体"/>
          <w:b w:val="0"/>
          <w:bCs w:val="0"/>
          <w:color w:val="auto"/>
          <w:kern w:val="0"/>
          <w:sz w:val="24"/>
          <w:lang w:eastAsia="zh-CN"/>
        </w:rPr>
        <w:t>年内设计推出图书馆标识；同</w:t>
      </w:r>
    </w:p>
    <w:p>
      <w:pPr>
        <w:spacing w:line="480" w:lineRule="exact"/>
        <w:rPr>
          <w:rFonts w:hint="eastAsia" w:ascii="宋体" w:hAnsi="宋体" w:eastAsia="宋体" w:cs="宋体"/>
          <w:b w:val="0"/>
          <w:bCs w:val="0"/>
          <w:color w:val="333333"/>
          <w:kern w:val="0"/>
          <w:sz w:val="24"/>
          <w:lang w:eastAsia="zh-CN"/>
        </w:rPr>
      </w:pPr>
      <w:r>
        <w:rPr>
          <w:rFonts w:hint="eastAsia" w:ascii="宋体" w:hAnsi="宋体" w:cs="宋体"/>
          <w:b w:val="0"/>
          <w:bCs w:val="0"/>
          <w:color w:val="auto"/>
          <w:kern w:val="0"/>
          <w:sz w:val="24"/>
          <w:lang w:eastAsia="zh-CN"/>
        </w:rPr>
        <w:t>时对各项品牌活动标识化；在标识化基础上，计划开发笔记本、书签、提袋、折扇、笔筒等多款文创产品，用于图书馆宣传和阅读推广活动纪念品。</w:t>
      </w:r>
    </w:p>
    <w:p>
      <w:pPr>
        <w:numPr>
          <w:ilvl w:val="0"/>
          <w:numId w:val="0"/>
        </w:numPr>
        <w:spacing w:line="480" w:lineRule="exact"/>
        <w:ind w:firstLine="482" w:firstLineChars="200"/>
        <w:rPr>
          <w:rFonts w:hint="eastAsia" w:ascii="宋体" w:hAnsi="宋体" w:cs="宋体"/>
          <w:bCs/>
          <w:color w:val="auto"/>
          <w:kern w:val="0"/>
          <w:sz w:val="24"/>
        </w:rPr>
      </w:pPr>
      <w:r>
        <w:rPr>
          <w:rFonts w:hint="eastAsia" w:ascii="宋体" w:hAnsi="宋体" w:cs="宋体"/>
          <w:b/>
          <w:bCs/>
          <w:color w:val="auto"/>
          <w:kern w:val="0"/>
          <w:sz w:val="24"/>
          <w:lang w:eastAsia="zh-CN"/>
        </w:rPr>
        <w:t>十四、</w:t>
      </w:r>
      <w:r>
        <w:rPr>
          <w:rFonts w:hint="eastAsia" w:ascii="宋体" w:hAnsi="宋体" w:cs="宋体"/>
          <w:b/>
          <w:bCs/>
          <w:color w:val="auto"/>
          <w:kern w:val="0"/>
          <w:sz w:val="24"/>
        </w:rPr>
        <w:t>档案工作：</w:t>
      </w:r>
      <w:r>
        <w:rPr>
          <w:rFonts w:hint="eastAsia" w:ascii="宋体" w:hAnsi="宋体" w:cs="宋体"/>
          <w:bCs/>
          <w:color w:val="auto"/>
          <w:kern w:val="0"/>
          <w:sz w:val="24"/>
        </w:rPr>
        <w:t>按照第六次评估标准要求，</w:t>
      </w:r>
      <w:r>
        <w:rPr>
          <w:rFonts w:hint="eastAsia" w:ascii="宋体" w:hAnsi="宋体" w:cs="宋体"/>
          <w:bCs/>
          <w:color w:val="auto"/>
          <w:kern w:val="0"/>
          <w:sz w:val="24"/>
          <w:lang w:eastAsia="zh-CN"/>
        </w:rPr>
        <w:t>做好</w:t>
      </w:r>
      <w:r>
        <w:rPr>
          <w:rFonts w:hint="eastAsia" w:ascii="宋体" w:hAnsi="宋体" w:cs="宋体"/>
          <w:bCs/>
          <w:color w:val="auto"/>
          <w:kern w:val="0"/>
          <w:sz w:val="24"/>
        </w:rPr>
        <w:t>档案</w:t>
      </w:r>
      <w:r>
        <w:rPr>
          <w:rFonts w:hint="eastAsia" w:ascii="宋体" w:hAnsi="宋体" w:cs="宋体"/>
          <w:bCs/>
          <w:color w:val="auto"/>
          <w:kern w:val="0"/>
          <w:sz w:val="24"/>
          <w:lang w:eastAsia="zh-CN"/>
        </w:rPr>
        <w:t>的规范化</w:t>
      </w:r>
      <w:r>
        <w:rPr>
          <w:rFonts w:hint="eastAsia" w:ascii="宋体" w:hAnsi="宋体" w:cs="宋体"/>
          <w:bCs/>
          <w:color w:val="auto"/>
          <w:kern w:val="0"/>
          <w:sz w:val="24"/>
        </w:rPr>
        <w:t>整理</w:t>
      </w:r>
      <w:r>
        <w:rPr>
          <w:rFonts w:hint="eastAsia" w:ascii="宋体" w:hAnsi="宋体" w:cs="宋体"/>
          <w:bCs/>
          <w:color w:val="auto"/>
          <w:kern w:val="0"/>
          <w:sz w:val="24"/>
          <w:lang w:eastAsia="zh-CN"/>
        </w:rPr>
        <w:t>工作，避免将来的突击整理</w:t>
      </w:r>
      <w:r>
        <w:rPr>
          <w:rFonts w:hint="eastAsia" w:ascii="宋体" w:hAnsi="宋体" w:cs="宋体"/>
          <w:bCs/>
          <w:color w:val="auto"/>
          <w:kern w:val="0"/>
          <w:sz w:val="24"/>
        </w:rPr>
        <w:t>。</w:t>
      </w:r>
    </w:p>
    <w:p>
      <w:pPr>
        <w:numPr>
          <w:ilvl w:val="0"/>
          <w:numId w:val="0"/>
        </w:numPr>
        <w:spacing w:line="480" w:lineRule="exact"/>
        <w:ind w:firstLine="482" w:firstLineChars="200"/>
        <w:rPr>
          <w:color w:val="auto"/>
          <w:sz w:val="24"/>
        </w:rPr>
      </w:pPr>
      <w:r>
        <w:rPr>
          <w:rFonts w:hint="eastAsia" w:ascii="宋体" w:hAnsi="宋体" w:cs="宋体"/>
          <w:b/>
          <w:bCs w:val="0"/>
          <w:color w:val="auto"/>
          <w:kern w:val="0"/>
          <w:sz w:val="24"/>
          <w:lang w:eastAsia="zh-CN"/>
        </w:rPr>
        <w:t>十五、重视继续教育，增强学术氛围。</w:t>
      </w:r>
      <w:r>
        <w:rPr>
          <w:rFonts w:hint="eastAsia" w:ascii="宋体" w:hAnsi="宋体" w:cs="宋体"/>
          <w:bCs/>
          <w:color w:val="auto"/>
          <w:kern w:val="0"/>
          <w:sz w:val="24"/>
        </w:rPr>
        <w:t>鼓励员工积极参加各级各类学术交流和研讨</w:t>
      </w:r>
      <w:r>
        <w:rPr>
          <w:rFonts w:hint="eastAsia" w:ascii="宋体" w:hAnsi="宋体" w:cs="宋体"/>
          <w:bCs/>
          <w:color w:val="auto"/>
          <w:kern w:val="0"/>
          <w:sz w:val="24"/>
          <w:lang w:eastAsia="zh-CN"/>
        </w:rPr>
        <w:t>；</w:t>
      </w:r>
      <w:r>
        <w:rPr>
          <w:rFonts w:hint="eastAsia" w:ascii="宋体" w:hAnsi="宋体" w:cs="宋体"/>
          <w:bCs/>
          <w:color w:val="auto"/>
          <w:kern w:val="0"/>
          <w:sz w:val="24"/>
        </w:rPr>
        <w:t>继续搞好2018年度馆内论文研讨，</w:t>
      </w:r>
      <w:r>
        <w:rPr>
          <w:rFonts w:hint="eastAsia"/>
          <w:color w:val="auto"/>
          <w:sz w:val="24"/>
        </w:rPr>
        <w:t>创造良好学术氛围。</w:t>
      </w:r>
    </w:p>
    <w:p>
      <w:pPr>
        <w:spacing w:line="360" w:lineRule="auto"/>
        <w:ind w:firstLine="480" w:firstLineChars="200"/>
        <w:rPr>
          <w:b/>
          <w:bCs/>
          <w:sz w:val="24"/>
        </w:rPr>
      </w:pPr>
      <w:r>
        <w:rPr>
          <w:sz w:val="24"/>
        </w:rPr>
        <w:t xml:space="preserve">                                              </w:t>
      </w:r>
      <w:r>
        <w:rPr>
          <w:rFonts w:hint="eastAsia"/>
          <w:sz w:val="24"/>
          <w:lang w:val="en-US" w:eastAsia="zh-CN"/>
        </w:rPr>
        <w:t xml:space="preserve"> </w:t>
      </w:r>
      <w:r>
        <w:rPr>
          <w:rFonts w:hint="eastAsia"/>
          <w:b/>
          <w:bCs/>
          <w:sz w:val="24"/>
        </w:rPr>
        <w:t>东丽区图书馆</w:t>
      </w:r>
    </w:p>
    <w:p>
      <w:pPr>
        <w:spacing w:line="360" w:lineRule="auto"/>
        <w:ind w:firstLine="482" w:firstLineChars="200"/>
        <w:rPr>
          <w:sz w:val="24"/>
        </w:rPr>
      </w:pPr>
      <w:r>
        <w:rPr>
          <w:b/>
          <w:bCs/>
          <w:sz w:val="24"/>
        </w:rPr>
        <w:t xml:space="preserve">  </w:t>
      </w:r>
      <w:r>
        <w:rPr>
          <w:rFonts w:hint="eastAsia"/>
          <w:sz w:val="24"/>
        </w:rPr>
        <w:t xml:space="preserve"> </w:t>
      </w:r>
      <w:r>
        <w:rPr>
          <w:b/>
          <w:bCs/>
          <w:sz w:val="24"/>
        </w:rPr>
        <w:t xml:space="preserve">                                           201</w:t>
      </w:r>
      <w:r>
        <w:rPr>
          <w:rFonts w:hint="eastAsia"/>
          <w:b/>
          <w:bCs/>
          <w:sz w:val="24"/>
          <w:lang w:val="en-US" w:eastAsia="zh-CN"/>
        </w:rPr>
        <w:t>8</w:t>
      </w:r>
      <w:r>
        <w:rPr>
          <w:rFonts w:hint="eastAsia"/>
          <w:b/>
          <w:bCs/>
          <w:sz w:val="24"/>
        </w:rPr>
        <w:t>年</w:t>
      </w:r>
      <w:r>
        <w:rPr>
          <w:b/>
          <w:bCs/>
          <w:sz w:val="24"/>
        </w:rPr>
        <w:t>1</w:t>
      </w:r>
      <w:r>
        <w:rPr>
          <w:rFonts w:hint="eastAsia"/>
          <w:b/>
          <w:bCs/>
          <w:sz w:val="24"/>
        </w:rPr>
        <w:t>月</w:t>
      </w:r>
      <w:r>
        <w:rPr>
          <w:rFonts w:hint="eastAsia"/>
          <w:b/>
          <w:bCs/>
          <w:sz w:val="24"/>
          <w:lang w:val="en-US" w:eastAsia="zh-CN"/>
        </w:rPr>
        <w:t>10</w:t>
      </w:r>
      <w:r>
        <w:rPr>
          <w:rFonts w:hint="eastAsia"/>
          <w:b/>
          <w:bCs/>
          <w:sz w:val="24"/>
        </w:rPr>
        <w:t>日</w:t>
      </w:r>
      <w:r>
        <w:rPr>
          <w:sz w:val="24"/>
        </w:rPr>
        <w:t xml:space="preserve">    </w:t>
      </w:r>
    </w:p>
    <w:p>
      <w:pPr>
        <w:keepNext w:val="0"/>
        <w:keepLines w:val="0"/>
        <w:pageBreakBefore w:val="0"/>
        <w:widowControl w:val="0"/>
        <w:kinsoku/>
        <w:wordWrap/>
        <w:overflowPunct/>
        <w:topLinePunct w:val="0"/>
        <w:autoSpaceDE/>
        <w:autoSpaceDN/>
        <w:bidi w:val="0"/>
        <w:adjustRightInd/>
        <w:snapToGrid/>
        <w:spacing w:line="120" w:lineRule="auto"/>
        <w:ind w:left="0" w:leftChars="0" w:right="0" w:rightChars="0" w:firstLine="0" w:firstLineChars="0"/>
        <w:jc w:val="center"/>
        <w:textAlignment w:val="auto"/>
        <w:outlineLvl w:val="9"/>
        <w:rPr>
          <w:rFonts w:hint="eastAsia" w:ascii="黑体" w:hAnsi="黑体" w:eastAsia="黑体" w:cs="黑体"/>
          <w:b/>
          <w:bCs/>
          <w:sz w:val="30"/>
          <w:szCs w:val="30"/>
        </w:rPr>
      </w:pPr>
      <w:r>
        <w:rPr>
          <w:rFonts w:hint="eastAsia" w:ascii="黑体" w:hAnsi="黑体" w:eastAsia="黑体" w:cs="黑体"/>
          <w:b/>
          <w:bCs/>
          <w:sz w:val="30"/>
          <w:szCs w:val="30"/>
        </w:rPr>
        <w:t>2018年东丽区图书馆</w:t>
      </w:r>
      <w:r>
        <w:rPr>
          <w:rFonts w:hint="eastAsia" w:ascii="黑体" w:hAnsi="黑体" w:eastAsia="黑体" w:cs="黑体"/>
          <w:b/>
          <w:bCs/>
          <w:sz w:val="30"/>
          <w:szCs w:val="30"/>
          <w:lang w:eastAsia="zh-CN"/>
        </w:rPr>
        <w:t>工作</w:t>
      </w:r>
      <w:r>
        <w:rPr>
          <w:rFonts w:hint="eastAsia" w:ascii="黑体" w:hAnsi="黑体" w:eastAsia="黑体" w:cs="黑体"/>
          <w:b/>
          <w:bCs/>
          <w:sz w:val="30"/>
          <w:szCs w:val="30"/>
        </w:rPr>
        <w:t>总结</w:t>
      </w:r>
    </w:p>
    <w:p>
      <w:pPr>
        <w:spacing w:line="480" w:lineRule="exact"/>
        <w:ind w:firstLine="480" w:firstLineChars="200"/>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党的十九大报告指出，文化是一个国家、一个民族的灵魂。文化兴国运兴，文化强民族强。没有高度的文化自信，没有文化的繁荣兴盛，就没有中华民族伟大复兴。要坚持中国特色社会主义文化发展道路，激发全民族文化创新创造活力，建设社会主义文化强国。“全民阅读”在“坚定文化自信，推动社会主义文化繁荣兴盛”战略部署中发挥着重要作用。而图书馆在“全民阅读”中承担着重要角色，是开展“全民阅读”工作的重要阵地。</w:t>
      </w:r>
    </w:p>
    <w:p>
      <w:pPr>
        <w:spacing w:line="480" w:lineRule="exact"/>
        <w:ind w:firstLine="480" w:firstLineChars="200"/>
        <w:rPr>
          <w:rFonts w:hint="eastAsia" w:ascii="宋体" w:hAnsi="宋体" w:eastAsia="宋体" w:cs="宋体"/>
          <w:b w:val="0"/>
          <w:bCs w:val="0"/>
          <w:color w:val="auto"/>
          <w:kern w:val="0"/>
          <w:sz w:val="24"/>
          <w:lang w:eastAsia="zh-CN"/>
        </w:rPr>
      </w:pPr>
      <w:r>
        <w:rPr>
          <w:rFonts w:hint="eastAsia" w:ascii="宋体" w:hAnsi="宋体" w:eastAsia="宋体" w:cs="宋体"/>
          <w:b w:val="0"/>
          <w:bCs w:val="0"/>
          <w:color w:val="auto"/>
          <w:kern w:val="0"/>
          <w:sz w:val="24"/>
          <w:lang w:val="en-US" w:eastAsia="zh-CN"/>
        </w:rPr>
        <w:t>2018年是深入学习贯彻党的十九大精神的重要一年，也是《公共图书馆法》颁布实施的第一年，还是公共图书馆第六次评估后的第一年。东丽区图书馆以习近平新时代中国特色社会主义思想为指导，按照</w:t>
      </w:r>
      <w:r>
        <w:rPr>
          <w:rFonts w:hint="eastAsia" w:ascii="宋体" w:hAnsi="宋体" w:eastAsia="宋体" w:cs="宋体"/>
          <w:b w:val="0"/>
          <w:bCs w:val="0"/>
          <w:color w:val="auto"/>
          <w:kern w:val="0"/>
          <w:sz w:val="24"/>
          <w:lang w:eastAsia="zh-CN"/>
        </w:rPr>
        <w:t>《公共图书馆法》要求，</w:t>
      </w:r>
      <w:r>
        <w:rPr>
          <w:rFonts w:hint="eastAsia" w:ascii="宋体" w:hAnsi="宋体" w:eastAsia="宋体" w:cs="宋体"/>
          <w:b w:val="0"/>
          <w:bCs w:val="0"/>
          <w:color w:val="auto"/>
          <w:kern w:val="0"/>
          <w:sz w:val="24"/>
          <w:lang w:val="en-US" w:eastAsia="zh-CN"/>
        </w:rPr>
        <w:t xml:space="preserve"> 把</w:t>
      </w:r>
      <w:r>
        <w:rPr>
          <w:rFonts w:hint="eastAsia" w:ascii="宋体" w:hAnsi="宋体" w:eastAsia="宋体" w:cs="宋体"/>
          <w:b w:val="0"/>
          <w:bCs w:val="0"/>
          <w:color w:val="auto"/>
          <w:kern w:val="0"/>
          <w:sz w:val="24"/>
          <w:lang w:eastAsia="zh-CN"/>
        </w:rPr>
        <w:t>推动、引导、服务全民阅读作为重要任务，</w:t>
      </w:r>
      <w:r>
        <w:rPr>
          <w:rFonts w:hint="eastAsia" w:ascii="宋体" w:hAnsi="宋体" w:eastAsia="宋体" w:cs="宋体"/>
          <w:b w:val="0"/>
          <w:bCs w:val="0"/>
          <w:color w:val="auto"/>
          <w:kern w:val="0"/>
          <w:sz w:val="24"/>
          <w:lang w:val="en-US" w:eastAsia="zh-CN"/>
        </w:rPr>
        <w:t>开展了形式多样和丰富多彩的阅读推广活动，形成了全民阅读工作新格局，受到各界群众和新闻媒体的高度赞誉。在宣传推广助力下的全民阅读形成了良性循环，更多公民走进图书馆，服务能力和服务水平不断提升，服务效能不断提高，图书馆的社会影响力持续扩大。现将全年工作</w:t>
      </w:r>
      <w:r>
        <w:rPr>
          <w:rFonts w:hint="eastAsia" w:ascii="宋体" w:hAnsi="宋体" w:eastAsia="宋体" w:cs="宋体"/>
          <w:b w:val="0"/>
          <w:bCs w:val="0"/>
          <w:color w:val="auto"/>
          <w:kern w:val="0"/>
          <w:sz w:val="24"/>
          <w:lang w:eastAsia="zh-CN"/>
        </w:rPr>
        <w:t>总结如下：</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outlineLvl w:val="9"/>
        <w:rPr>
          <w:rFonts w:hint="eastAsia" w:ascii="宋体" w:hAnsi="宋体" w:cs="宋体"/>
          <w:b/>
          <w:bCs/>
          <w:color w:val="000000"/>
          <w:sz w:val="24"/>
          <w:szCs w:val="24"/>
          <w:lang w:eastAsia="zh-CN"/>
        </w:rPr>
      </w:pPr>
      <w:r>
        <w:rPr>
          <w:rFonts w:hint="eastAsia" w:ascii="宋体" w:hAnsi="宋体" w:cs="宋体"/>
          <w:b/>
          <w:bCs/>
          <w:color w:val="000000"/>
          <w:sz w:val="24"/>
          <w:szCs w:val="24"/>
          <w:lang w:eastAsia="zh-CN"/>
        </w:rPr>
        <w:t>一、抓好支部建设，促进业务建设</w:t>
      </w:r>
    </w:p>
    <w:p>
      <w:pPr>
        <w:spacing w:line="480" w:lineRule="exact"/>
        <w:ind w:firstLine="480" w:firstLineChars="200"/>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图书馆党支部把落实从严治党要求摆在各项工作的首位，牢固树立“四个意识”，注重创新党建工作机制，着力推动新时代支部党建工作再上新台阶。</w:t>
      </w:r>
    </w:p>
    <w:p>
      <w:pPr>
        <w:spacing w:line="480" w:lineRule="exact"/>
        <w:ind w:firstLine="480" w:firstLineChars="200"/>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 xml:space="preserve">深入推进“两学一做”学习教育常态化制度化，开展“不忘初心，牢记使命”主题教育。坚持“三会一课”制度，积极探索基层党组织活动方式创新。年初，与上级党委签订《党建工作责任书》，明确全年支部党建工作任务目标，签订《党员承诺书》13份。召开党员大会25次、支部委员会12次、组织生活会2次、主题党日活动12次、讲党课3次。开展学习研讨，交流学习体会，党员共撰写体会文章144篇。 组织党员参观《中共天津历史纪念馆》、参观“利剑高悬 警钟长鸣”警示教育主题展，实现一个支部一座战斗堡垒，一个党员一面旗帜。开展党员“政治生日”纪念活动，落实“5个1”：即送上一张贺卡、赠送一本好书、重温一次誓词、开展一次签诺、进行一次谈心。组织党员观影《厉害了，我的国》观看警示教育片《为了政治生态的海晏河清》等内容的宣传片。严格落实党员到社区报道制度，全体党员签订《服务承诺书》，到社区志愿服务140余次，切实将“四个合格”要求落到实处。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exact"/>
        <w:ind w:left="0" w:right="0" w:firstLine="482" w:firstLineChars="200"/>
        <w:jc w:val="left"/>
        <w:textAlignment w:val="auto"/>
        <w:outlineLvl w:val="9"/>
        <w:rPr>
          <w:rFonts w:hint="eastAsia" w:ascii="宋体" w:hAnsi="宋体" w:eastAsia="宋体" w:cs="宋体"/>
          <w:b/>
          <w:bCs w:val="0"/>
          <w:i w:val="0"/>
          <w:caps w:val="0"/>
          <w:color w:val="000000"/>
          <w:spacing w:val="0"/>
          <w:sz w:val="24"/>
          <w:szCs w:val="24"/>
        </w:rPr>
      </w:pPr>
      <w:r>
        <w:rPr>
          <w:rFonts w:hint="eastAsia" w:ascii="宋体" w:hAnsi="宋体" w:cs="宋体"/>
          <w:b/>
          <w:bCs/>
          <w:color w:val="000000"/>
          <w:sz w:val="24"/>
          <w:szCs w:val="24"/>
          <w:shd w:val="clear" w:color="auto" w:fill="FFFFFF"/>
          <w:lang w:eastAsia="zh-CN"/>
        </w:rPr>
        <w:t>二</w:t>
      </w:r>
      <w:r>
        <w:rPr>
          <w:rFonts w:hint="eastAsia" w:ascii="宋体" w:hAnsi="宋体" w:eastAsia="宋体" w:cs="宋体"/>
          <w:b/>
          <w:bCs/>
          <w:color w:val="000000"/>
          <w:sz w:val="24"/>
          <w:szCs w:val="24"/>
          <w:shd w:val="clear" w:color="auto" w:fill="FFFFFF"/>
          <w:lang w:eastAsia="zh-CN"/>
        </w:rPr>
        <w:t>、</w:t>
      </w:r>
      <w:r>
        <w:rPr>
          <w:rFonts w:hint="eastAsia" w:ascii="宋体" w:hAnsi="宋体" w:cs="宋体"/>
          <w:b/>
          <w:bCs w:val="0"/>
          <w:i w:val="0"/>
          <w:caps w:val="0"/>
          <w:color w:val="000000"/>
          <w:spacing w:val="0"/>
          <w:kern w:val="0"/>
          <w:sz w:val="24"/>
          <w:szCs w:val="24"/>
          <w:shd w:val="clear" w:color="auto" w:fill="FFFFFF"/>
          <w:lang w:val="en-US" w:eastAsia="zh-CN" w:bidi="ar"/>
        </w:rPr>
        <w:t>贯彻落实</w:t>
      </w:r>
      <w:r>
        <w:rPr>
          <w:rFonts w:hint="eastAsia" w:ascii="宋体" w:hAnsi="宋体" w:eastAsia="宋体" w:cs="宋体"/>
          <w:b/>
          <w:bCs w:val="0"/>
          <w:i w:val="0"/>
          <w:caps w:val="0"/>
          <w:color w:val="000000"/>
          <w:spacing w:val="0"/>
          <w:kern w:val="0"/>
          <w:sz w:val="24"/>
          <w:szCs w:val="24"/>
          <w:shd w:val="clear" w:color="auto" w:fill="FFFFFF"/>
          <w:lang w:val="en-US" w:eastAsia="zh-CN" w:bidi="ar"/>
        </w:rPr>
        <w:t>《公共图书馆法》</w:t>
      </w:r>
      <w:r>
        <w:rPr>
          <w:rFonts w:hint="eastAsia" w:ascii="宋体" w:hAnsi="宋体" w:cs="宋体"/>
          <w:b/>
          <w:bCs w:val="0"/>
          <w:i w:val="0"/>
          <w:caps w:val="0"/>
          <w:color w:val="000000"/>
          <w:spacing w:val="0"/>
          <w:kern w:val="0"/>
          <w:sz w:val="24"/>
          <w:szCs w:val="24"/>
          <w:shd w:val="clear" w:color="auto" w:fill="FFFFFF"/>
          <w:lang w:val="en-US" w:eastAsia="zh-CN" w:bidi="ar"/>
        </w:rPr>
        <w:t xml:space="preserve"> </w:t>
      </w:r>
      <w:r>
        <w:rPr>
          <w:rFonts w:hint="eastAsia" w:ascii="宋体" w:hAnsi="宋体" w:eastAsia="宋体" w:cs="宋体"/>
          <w:b/>
          <w:bCs w:val="0"/>
          <w:i w:val="0"/>
          <w:caps w:val="0"/>
          <w:color w:val="000000"/>
          <w:spacing w:val="0"/>
          <w:kern w:val="0"/>
          <w:sz w:val="24"/>
          <w:szCs w:val="24"/>
          <w:shd w:val="clear" w:color="auto" w:fill="FFFFFF"/>
          <w:lang w:val="en-US" w:eastAsia="zh-CN" w:bidi="ar"/>
        </w:rPr>
        <w:t>提升全民阅读工作层次和水平</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outlineLvl w:val="9"/>
        <w:rPr>
          <w:rFonts w:hint="eastAsia" w:ascii="宋体" w:hAnsi="宋体" w:cs="宋体"/>
          <w:i w:val="0"/>
          <w:caps w:val="0"/>
          <w:color w:val="auto"/>
          <w:spacing w:val="0"/>
          <w:kern w:val="0"/>
          <w:sz w:val="24"/>
          <w:szCs w:val="24"/>
          <w:shd w:val="clear" w:color="auto" w:fill="FFFFFF"/>
          <w:lang w:val="en-US" w:eastAsia="zh-CN" w:bidi="ar"/>
        </w:rPr>
      </w:pPr>
      <w:r>
        <w:rPr>
          <w:rFonts w:hint="eastAsia" w:ascii="宋体" w:hAnsi="宋体" w:eastAsia="宋体" w:cs="宋体"/>
          <w:b w:val="0"/>
          <w:bCs w:val="0"/>
          <w:color w:val="auto"/>
          <w:kern w:val="0"/>
          <w:sz w:val="24"/>
          <w:lang w:val="en-US" w:eastAsia="zh-CN"/>
        </w:rPr>
        <w:t>今年1月1日正式施行的《中华人民共和国公共图书馆法》是党的十九大之后全国人大常委会通过的第一部文化立法，标志着我国图书馆事业正式走上了法制化的快车道。立法明确规定,公共图书馆应当向社会公众免费提供阅读推广服务，通过开展阅读指导、读书交流、演讲诵读、图书互换共享等活动，推广全民阅读。</w:t>
      </w:r>
      <w:r>
        <w:rPr>
          <w:rFonts w:hint="eastAsia" w:ascii="宋体" w:hAnsi="宋体" w:cs="宋体"/>
          <w:i w:val="0"/>
          <w:caps w:val="0"/>
          <w:color w:val="auto"/>
          <w:spacing w:val="0"/>
          <w:kern w:val="0"/>
          <w:sz w:val="24"/>
          <w:szCs w:val="24"/>
          <w:shd w:val="clear" w:color="auto" w:fill="FFFFFF"/>
          <w:lang w:val="en-US" w:eastAsia="zh-CN" w:bidi="ar"/>
        </w:rPr>
        <w:t xml:space="preserve"> </w:t>
      </w:r>
    </w:p>
    <w:p>
      <w:pPr>
        <w:pStyle w:val="19"/>
        <w:keepNext w:val="0"/>
        <w:keepLines w:val="0"/>
        <w:pageBreakBefore w:val="0"/>
        <w:numPr>
          <w:ilvl w:val="0"/>
          <w:numId w:val="0"/>
        </w:numPr>
        <w:kinsoku/>
        <w:wordWrap/>
        <w:overflowPunct/>
        <w:topLinePunct w:val="0"/>
        <w:autoSpaceDE/>
        <w:autoSpaceDN/>
        <w:bidi w:val="0"/>
        <w:adjustRightInd/>
        <w:snapToGrid/>
        <w:spacing w:line="480" w:lineRule="exact"/>
        <w:ind w:leftChars="0" w:firstLine="482" w:firstLineChars="200"/>
        <w:textAlignment w:val="auto"/>
        <w:rPr>
          <w:rFonts w:hint="eastAsia" w:ascii="宋体" w:hAnsi="宋体" w:eastAsia="宋体" w:cs="宋体"/>
          <w:b/>
          <w:bCs/>
          <w:sz w:val="24"/>
          <w:szCs w:val="24"/>
          <w:lang w:eastAsia="zh-CN"/>
        </w:rPr>
      </w:pPr>
      <w:r>
        <w:rPr>
          <w:rFonts w:hint="eastAsia" w:ascii="宋体" w:hAnsi="宋体" w:cs="宋体"/>
          <w:b/>
          <w:bCs/>
          <w:color w:val="000000"/>
          <w:sz w:val="24"/>
          <w:szCs w:val="24"/>
          <w:lang w:val="en-US" w:eastAsia="zh-CN"/>
        </w:rPr>
        <w:t>1、</w:t>
      </w:r>
      <w:r>
        <w:rPr>
          <w:rFonts w:hint="eastAsia" w:ascii="宋体" w:hAnsi="宋体" w:eastAsia="宋体" w:cs="宋体"/>
          <w:b/>
          <w:bCs/>
          <w:color w:val="000000"/>
          <w:sz w:val="24"/>
          <w:szCs w:val="24"/>
        </w:rPr>
        <w:t>“文化保障 你我先行</w:t>
      </w:r>
      <w:r>
        <w:rPr>
          <w:rFonts w:hint="eastAsia" w:ascii="宋体" w:hAnsi="宋体" w:eastAsia="宋体" w:cs="宋体"/>
          <w:b/>
          <w:bCs/>
          <w:color w:val="000000"/>
          <w:sz w:val="24"/>
          <w:szCs w:val="24"/>
          <w:lang w:eastAsia="zh-CN"/>
        </w:rPr>
        <w:t>”普法</w:t>
      </w:r>
      <w:r>
        <w:rPr>
          <w:rFonts w:hint="eastAsia" w:ascii="宋体" w:hAnsi="宋体" w:eastAsia="宋体" w:cs="宋体"/>
          <w:b/>
          <w:bCs/>
          <w:color w:val="000000"/>
          <w:sz w:val="24"/>
          <w:szCs w:val="24"/>
        </w:rPr>
        <w:t>宣传</w:t>
      </w:r>
      <w:r>
        <w:rPr>
          <w:rFonts w:hint="eastAsia" w:ascii="宋体" w:hAnsi="宋体" w:eastAsia="宋体" w:cs="宋体"/>
          <w:b/>
          <w:bCs/>
          <w:color w:val="000000"/>
          <w:sz w:val="24"/>
          <w:szCs w:val="24"/>
          <w:lang w:eastAsia="zh-CN"/>
        </w:rPr>
        <w:t>让公众了解图书馆</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作为公共文化领域的一部专门法律，《公共图书馆法》将人民群众对于公共图书馆的期盼和要求用法律的形式体现出来，对于进一步健全我国的文化法律制度，促进公共图书馆事业的发展，保障人民群众的基本文化权益具有重要意义。</w:t>
      </w:r>
      <w:r>
        <w:rPr>
          <w:rFonts w:hint="eastAsia" w:ascii="宋体" w:hAnsi="宋体" w:cs="宋体"/>
          <w:color w:val="auto"/>
          <w:sz w:val="24"/>
          <w:szCs w:val="24"/>
          <w:lang w:eastAsia="zh-CN"/>
        </w:rPr>
        <w:t>我</w:t>
      </w:r>
      <w:r>
        <w:rPr>
          <w:rFonts w:hint="eastAsia" w:ascii="宋体" w:hAnsi="宋体" w:eastAsia="宋体" w:cs="宋体"/>
          <w:color w:val="auto"/>
          <w:sz w:val="24"/>
          <w:szCs w:val="24"/>
        </w:rPr>
        <w:t>馆</w:t>
      </w:r>
      <w:r>
        <w:rPr>
          <w:rFonts w:hint="eastAsia" w:ascii="宋体" w:hAnsi="宋体" w:cs="宋体"/>
          <w:color w:val="auto"/>
          <w:sz w:val="24"/>
          <w:szCs w:val="24"/>
          <w:lang w:eastAsia="zh-CN"/>
        </w:rPr>
        <w:t>于世界读书日期间，在恒星世界一楼大厅</w:t>
      </w:r>
      <w:r>
        <w:rPr>
          <w:rFonts w:hint="eastAsia" w:ascii="宋体" w:hAnsi="宋体" w:eastAsia="宋体" w:cs="宋体"/>
          <w:color w:val="auto"/>
          <w:sz w:val="24"/>
          <w:szCs w:val="24"/>
        </w:rPr>
        <w:t>组织开展了“文化保障 你我先行”——《公共图书馆法》主题宣传活动</w:t>
      </w:r>
      <w:r>
        <w:rPr>
          <w:rFonts w:hint="eastAsia" w:ascii="宋体" w:hAnsi="宋体" w:cs="宋体"/>
          <w:color w:val="auto"/>
          <w:sz w:val="24"/>
          <w:szCs w:val="24"/>
          <w:lang w:eastAsia="zh-CN"/>
        </w:rPr>
        <w:t>，“图书馆重点活动图片展”、“厉害了</w:t>
      </w:r>
      <w:r>
        <w:rPr>
          <w:rFonts w:hint="eastAsia" w:ascii="宋体" w:hAnsi="宋体" w:cs="宋体"/>
          <w:color w:val="auto"/>
          <w:sz w:val="24"/>
          <w:szCs w:val="24"/>
          <w:lang w:val="en-US" w:eastAsia="zh-CN"/>
        </w:rPr>
        <w:t xml:space="preserve"> 我的国</w:t>
      </w:r>
      <w:r>
        <w:rPr>
          <w:rFonts w:hint="eastAsia" w:ascii="宋体" w:hAnsi="宋体" w:cs="宋体"/>
          <w:color w:val="auto"/>
          <w:sz w:val="24"/>
          <w:szCs w:val="24"/>
          <w:lang w:eastAsia="zh-CN"/>
        </w:rPr>
        <w:t>”征文表彰、“普法有奖竞答”、“诗词诵读表演”、“有奖办证”等多样化的活动吸引了</w:t>
      </w:r>
      <w:r>
        <w:rPr>
          <w:rFonts w:hint="eastAsia" w:ascii="宋体" w:hAnsi="宋体" w:cs="宋体"/>
          <w:color w:val="auto"/>
          <w:sz w:val="24"/>
          <w:szCs w:val="24"/>
          <w:lang w:val="en-US" w:eastAsia="zh-CN"/>
        </w:rPr>
        <w:t>1000多群众参加，在普法的同时极大的宣传了图书馆。</w:t>
      </w:r>
    </w:p>
    <w:p>
      <w:pPr>
        <w:pStyle w:val="7"/>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80" w:lineRule="exact"/>
        <w:ind w:leftChars="0" w:firstLine="482" w:firstLineChars="200"/>
        <w:jc w:val="both"/>
        <w:textAlignment w:val="auto"/>
        <w:outlineLvl w:val="9"/>
        <w:rPr>
          <w:rFonts w:hint="eastAsia" w:ascii="宋体" w:hAnsi="宋体" w:eastAsia="宋体" w:cs="宋体"/>
          <w:color w:val="000000"/>
          <w:kern w:val="2"/>
          <w:sz w:val="24"/>
          <w:szCs w:val="24"/>
        </w:rPr>
      </w:pPr>
      <w:r>
        <w:rPr>
          <w:rFonts w:hint="eastAsia" w:ascii="宋体" w:hAnsi="宋体" w:cs="宋体"/>
          <w:b/>
          <w:bCs/>
          <w:color w:val="000000"/>
          <w:kern w:val="2"/>
          <w:sz w:val="24"/>
          <w:szCs w:val="24"/>
          <w:lang w:val="en-US" w:eastAsia="zh-CN"/>
        </w:rPr>
        <w:t>2、</w:t>
      </w:r>
      <w:r>
        <w:rPr>
          <w:rFonts w:hint="eastAsia" w:ascii="宋体" w:hAnsi="宋体" w:eastAsia="宋体" w:cs="宋体"/>
          <w:b/>
          <w:bCs/>
          <w:color w:val="000000"/>
          <w:kern w:val="2"/>
          <w:sz w:val="24"/>
          <w:szCs w:val="24"/>
        </w:rPr>
        <w:t>普法</w:t>
      </w:r>
      <w:r>
        <w:rPr>
          <w:rFonts w:hint="eastAsia" w:ascii="宋体" w:hAnsi="宋体" w:cs="宋体"/>
          <w:b/>
          <w:bCs/>
          <w:color w:val="000000"/>
          <w:kern w:val="2"/>
          <w:sz w:val="24"/>
          <w:szCs w:val="24"/>
          <w:lang w:eastAsia="zh-CN"/>
        </w:rPr>
        <w:t>知识在线竞赛</w:t>
      </w:r>
      <w:r>
        <w:rPr>
          <w:rFonts w:hint="eastAsia" w:ascii="宋体" w:hAnsi="宋体" w:eastAsia="宋体" w:cs="宋体"/>
          <w:b/>
          <w:bCs/>
          <w:color w:val="000000"/>
          <w:kern w:val="2"/>
          <w:sz w:val="24"/>
          <w:szCs w:val="24"/>
          <w:lang w:eastAsia="zh-CN"/>
        </w:rPr>
        <w:t>让</w:t>
      </w:r>
      <w:r>
        <w:rPr>
          <w:rFonts w:hint="eastAsia" w:ascii="宋体" w:hAnsi="宋体" w:eastAsia="宋体" w:cs="宋体"/>
          <w:b/>
          <w:bCs/>
          <w:color w:val="000000"/>
          <w:kern w:val="2"/>
          <w:sz w:val="24"/>
          <w:szCs w:val="24"/>
        </w:rPr>
        <w:t>《公共图书馆法》</w:t>
      </w:r>
      <w:r>
        <w:rPr>
          <w:rFonts w:hint="eastAsia" w:ascii="宋体" w:hAnsi="宋体" w:eastAsia="宋体" w:cs="宋体"/>
          <w:b/>
          <w:bCs/>
          <w:color w:val="000000"/>
          <w:sz w:val="24"/>
          <w:szCs w:val="24"/>
          <w:lang w:eastAsia="zh-CN"/>
        </w:rPr>
        <w:t>深入公众心中</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textAlignment w:val="auto"/>
        <w:outlineLvl w:val="9"/>
        <w:rPr>
          <w:rFonts w:hint="eastAsia" w:ascii="宋体" w:hAnsi="宋体" w:eastAsia="宋体" w:cs="宋体"/>
          <w:color w:val="000000"/>
          <w:kern w:val="2"/>
          <w:sz w:val="24"/>
          <w:szCs w:val="24"/>
          <w:lang w:eastAsia="zh-CN"/>
        </w:rPr>
      </w:pPr>
      <w:r>
        <w:rPr>
          <w:rFonts w:hint="eastAsia" w:ascii="宋体" w:hAnsi="宋体" w:cs="宋体"/>
          <w:color w:val="000000"/>
          <w:kern w:val="2"/>
          <w:sz w:val="24"/>
          <w:szCs w:val="24"/>
          <w:lang w:eastAsia="zh-CN"/>
        </w:rPr>
        <w:t>我馆于世界读书日期间</w:t>
      </w:r>
      <w:r>
        <w:rPr>
          <w:rFonts w:hint="eastAsia" w:ascii="宋体" w:hAnsi="宋体" w:eastAsia="宋体" w:cs="宋体"/>
          <w:color w:val="000000"/>
          <w:kern w:val="2"/>
          <w:sz w:val="24"/>
          <w:szCs w:val="24"/>
        </w:rPr>
        <w:t>举办</w:t>
      </w:r>
      <w:r>
        <w:rPr>
          <w:rFonts w:hint="eastAsia" w:ascii="宋体" w:hAnsi="宋体" w:cs="宋体"/>
          <w:color w:val="000000"/>
          <w:kern w:val="2"/>
          <w:sz w:val="24"/>
          <w:szCs w:val="24"/>
          <w:lang w:eastAsia="zh-CN"/>
        </w:rPr>
        <w:t>的东丽区</w:t>
      </w:r>
      <w:r>
        <w:rPr>
          <w:rFonts w:hint="eastAsia" w:ascii="宋体" w:hAnsi="宋体" w:eastAsia="宋体" w:cs="宋体"/>
          <w:color w:val="000000"/>
          <w:kern w:val="2"/>
          <w:sz w:val="24"/>
          <w:szCs w:val="24"/>
        </w:rPr>
        <w:t>《公共图书馆法》普法</w:t>
      </w:r>
      <w:r>
        <w:rPr>
          <w:rFonts w:hint="eastAsia" w:ascii="宋体" w:hAnsi="宋体" w:cs="宋体"/>
          <w:color w:val="000000"/>
          <w:kern w:val="2"/>
          <w:sz w:val="24"/>
          <w:szCs w:val="24"/>
          <w:lang w:eastAsia="zh-CN"/>
        </w:rPr>
        <w:t>在线</w:t>
      </w:r>
      <w:r>
        <w:rPr>
          <w:rFonts w:hint="eastAsia" w:ascii="宋体" w:hAnsi="宋体" w:eastAsia="宋体" w:cs="宋体"/>
          <w:color w:val="000000"/>
          <w:kern w:val="2"/>
          <w:sz w:val="24"/>
          <w:szCs w:val="24"/>
        </w:rPr>
        <w:t>竞答活动</w:t>
      </w:r>
      <w:r>
        <w:rPr>
          <w:rFonts w:hint="eastAsia" w:ascii="宋体" w:hAnsi="宋体" w:eastAsia="宋体" w:cs="宋体"/>
          <w:color w:val="000000"/>
          <w:kern w:val="2"/>
          <w:sz w:val="24"/>
          <w:szCs w:val="24"/>
          <w:lang w:eastAsia="zh-CN"/>
        </w:rPr>
        <w:t>，</w:t>
      </w:r>
      <w:r>
        <w:rPr>
          <w:rFonts w:hint="eastAsia" w:ascii="宋体" w:hAnsi="宋体" w:cs="宋体"/>
          <w:color w:val="000000"/>
          <w:kern w:val="2"/>
          <w:sz w:val="24"/>
          <w:szCs w:val="24"/>
          <w:lang w:eastAsia="zh-CN"/>
        </w:rPr>
        <w:t>使</w:t>
      </w:r>
      <w:r>
        <w:rPr>
          <w:rFonts w:hint="eastAsia" w:ascii="宋体" w:hAnsi="宋体" w:eastAsia="宋体" w:cs="宋体"/>
          <w:color w:val="000000"/>
          <w:kern w:val="2"/>
          <w:sz w:val="24"/>
          <w:szCs w:val="24"/>
          <w:lang w:eastAsia="zh-CN"/>
        </w:rPr>
        <w:t>读者朋友在走进书香世界、感受阅读快乐的同时，</w:t>
      </w:r>
      <w:r>
        <w:rPr>
          <w:rFonts w:hint="eastAsia" w:ascii="宋体" w:hAnsi="宋体" w:eastAsia="宋体" w:cs="宋体"/>
          <w:sz w:val="24"/>
          <w:szCs w:val="24"/>
        </w:rPr>
        <w:t>更好地了解公共图书馆的宗旨、使命、服务理念和功能，</w:t>
      </w:r>
      <w:r>
        <w:rPr>
          <w:rFonts w:hint="eastAsia" w:ascii="宋体" w:hAnsi="宋体" w:cs="宋体"/>
          <w:sz w:val="24"/>
          <w:szCs w:val="24"/>
          <w:lang w:eastAsia="zh-CN"/>
        </w:rPr>
        <w:t>充分</w:t>
      </w:r>
      <w:r>
        <w:rPr>
          <w:rFonts w:hint="eastAsia" w:ascii="宋体" w:hAnsi="宋体" w:eastAsia="宋体" w:cs="宋体"/>
          <w:b w:val="0"/>
          <w:i w:val="0"/>
          <w:caps w:val="0"/>
          <w:color w:val="000000"/>
          <w:spacing w:val="0"/>
          <w:sz w:val="24"/>
          <w:szCs w:val="24"/>
          <w:shd w:val="clear" w:color="auto" w:fill="FFFFFF"/>
          <w:lang w:eastAsia="zh-CN"/>
        </w:rPr>
        <w:t>利用</w:t>
      </w:r>
      <w:r>
        <w:rPr>
          <w:rFonts w:hint="eastAsia" w:ascii="宋体" w:hAnsi="宋体" w:eastAsia="宋体" w:cs="宋体"/>
          <w:b w:val="0"/>
          <w:i w:val="0"/>
          <w:caps w:val="0"/>
          <w:color w:val="000000"/>
          <w:spacing w:val="0"/>
          <w:sz w:val="24"/>
          <w:szCs w:val="24"/>
          <w:shd w:val="clear" w:color="auto" w:fill="FFFFFF"/>
        </w:rPr>
        <w:t>公共图书馆</w:t>
      </w:r>
      <w:r>
        <w:rPr>
          <w:rFonts w:hint="eastAsia" w:ascii="宋体" w:hAnsi="宋体" w:eastAsia="宋体" w:cs="宋体"/>
          <w:b w:val="0"/>
          <w:i w:val="0"/>
          <w:caps w:val="0"/>
          <w:color w:val="000000"/>
          <w:spacing w:val="0"/>
          <w:sz w:val="24"/>
          <w:szCs w:val="24"/>
          <w:shd w:val="clear" w:color="auto" w:fill="FFFFFF"/>
          <w:lang w:eastAsia="zh-CN"/>
        </w:rPr>
        <w:t>资源</w:t>
      </w:r>
      <w:r>
        <w:rPr>
          <w:rFonts w:hint="eastAsia" w:ascii="宋体" w:hAnsi="宋体" w:cs="宋体"/>
          <w:b w:val="0"/>
          <w:i w:val="0"/>
          <w:caps w:val="0"/>
          <w:color w:val="000000"/>
          <w:spacing w:val="0"/>
          <w:sz w:val="24"/>
          <w:szCs w:val="24"/>
          <w:shd w:val="clear" w:color="auto" w:fill="FFFFFF"/>
          <w:lang w:eastAsia="zh-CN"/>
        </w:rPr>
        <w:t>。</w:t>
      </w:r>
      <w:r>
        <w:rPr>
          <w:rFonts w:hint="eastAsia" w:ascii="宋体" w:hAnsi="宋体" w:cs="宋体"/>
          <w:color w:val="000000"/>
          <w:kern w:val="2"/>
          <w:sz w:val="24"/>
          <w:szCs w:val="24"/>
          <w:lang w:eastAsia="zh-CN"/>
        </w:rPr>
        <w:t>同时，</w:t>
      </w:r>
      <w:r>
        <w:rPr>
          <w:rFonts w:hint="eastAsia" w:ascii="宋体" w:hAnsi="宋体" w:cs="宋体"/>
          <w:b w:val="0"/>
          <w:i w:val="0"/>
          <w:caps w:val="0"/>
          <w:color w:val="000000"/>
          <w:spacing w:val="0"/>
          <w:sz w:val="24"/>
          <w:szCs w:val="24"/>
          <w:shd w:val="clear" w:color="auto" w:fill="FFFFFF"/>
          <w:lang w:eastAsia="zh-CN"/>
        </w:rPr>
        <w:t>强化</w:t>
      </w:r>
      <w:r>
        <w:rPr>
          <w:rFonts w:hint="eastAsia" w:ascii="宋体" w:hAnsi="宋体" w:eastAsia="宋体" w:cs="宋体"/>
          <w:color w:val="000000"/>
          <w:kern w:val="2"/>
          <w:sz w:val="24"/>
          <w:szCs w:val="24"/>
        </w:rPr>
        <w:t>图书馆从业人员</w:t>
      </w:r>
      <w:r>
        <w:rPr>
          <w:rFonts w:hint="eastAsia" w:ascii="宋体" w:hAnsi="宋体" w:eastAsia="宋体" w:cs="宋体"/>
          <w:b w:val="0"/>
          <w:i w:val="0"/>
          <w:caps w:val="0"/>
          <w:color w:val="000000"/>
          <w:spacing w:val="0"/>
          <w:sz w:val="24"/>
          <w:szCs w:val="24"/>
          <w:shd w:val="clear" w:color="auto" w:fill="FFFFFF"/>
        </w:rPr>
        <w:t>法律意识</w:t>
      </w:r>
      <w:r>
        <w:rPr>
          <w:rFonts w:hint="eastAsia" w:ascii="宋体" w:hAnsi="宋体" w:eastAsia="宋体" w:cs="宋体"/>
          <w:color w:val="000000"/>
          <w:kern w:val="2"/>
          <w:sz w:val="24"/>
          <w:szCs w:val="24"/>
        </w:rPr>
        <w:t>，</w:t>
      </w:r>
      <w:r>
        <w:rPr>
          <w:rFonts w:hint="eastAsia" w:ascii="宋体" w:hAnsi="宋体" w:cs="宋体"/>
          <w:color w:val="000000"/>
          <w:kern w:val="2"/>
          <w:sz w:val="24"/>
          <w:szCs w:val="24"/>
          <w:lang w:eastAsia="zh-CN"/>
        </w:rPr>
        <w:t>不断</w:t>
      </w:r>
      <w:r>
        <w:rPr>
          <w:rFonts w:hint="eastAsia" w:ascii="宋体" w:hAnsi="宋体" w:eastAsia="宋体" w:cs="宋体"/>
          <w:color w:val="000000"/>
          <w:kern w:val="2"/>
          <w:sz w:val="24"/>
          <w:szCs w:val="24"/>
        </w:rPr>
        <w:t>提升图书馆服务效能</w:t>
      </w:r>
      <w:r>
        <w:rPr>
          <w:rFonts w:hint="eastAsia" w:ascii="宋体" w:hAnsi="宋体" w:cs="宋体"/>
          <w:color w:val="000000"/>
          <w:kern w:val="2"/>
          <w:sz w:val="24"/>
          <w:szCs w:val="24"/>
          <w:lang w:eastAsia="zh-CN"/>
        </w:rPr>
        <w:t>。</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2" w:firstLineChars="200"/>
        <w:jc w:val="left"/>
        <w:textAlignment w:val="auto"/>
        <w:outlineLvl w:val="9"/>
        <w:rPr>
          <w:rFonts w:hint="eastAsia" w:ascii="宋体" w:hAnsi="宋体" w:cs="宋体"/>
          <w:i w:val="0"/>
          <w:caps w:val="0"/>
          <w:color w:val="000000"/>
          <w:spacing w:val="0"/>
          <w:kern w:val="0"/>
          <w:sz w:val="24"/>
          <w:szCs w:val="24"/>
          <w:shd w:val="clear" w:color="auto" w:fill="FFFFFF"/>
          <w:lang w:val="en-US" w:eastAsia="zh-CN" w:bidi="ar"/>
        </w:rPr>
      </w:pPr>
      <w:r>
        <w:rPr>
          <w:rFonts w:hint="eastAsia" w:ascii="宋体" w:hAnsi="宋体" w:cs="宋体"/>
          <w:b/>
          <w:bCs/>
          <w:i w:val="0"/>
          <w:caps w:val="0"/>
          <w:color w:val="000000"/>
          <w:spacing w:val="0"/>
          <w:kern w:val="0"/>
          <w:sz w:val="24"/>
          <w:szCs w:val="24"/>
          <w:shd w:val="clear" w:color="auto" w:fill="FFFFFF"/>
          <w:lang w:val="en-US" w:eastAsia="zh-CN" w:bidi="ar"/>
        </w:rPr>
        <w:t>3、积极参加天津市普法宣传和知识竞赛。</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eastAsia" w:ascii="宋体" w:hAnsi="宋体" w:eastAsia="宋体" w:cs="宋体"/>
          <w:color w:val="000000"/>
          <w:kern w:val="2"/>
          <w:sz w:val="24"/>
          <w:szCs w:val="24"/>
          <w:lang w:val="en-US" w:eastAsia="zh-CN"/>
        </w:rPr>
      </w:pPr>
      <w:r>
        <w:rPr>
          <w:rFonts w:hint="eastAsia" w:ascii="宋体" w:hAnsi="宋体" w:cs="宋体"/>
          <w:i w:val="0"/>
          <w:caps w:val="0"/>
          <w:color w:val="000000"/>
          <w:spacing w:val="0"/>
          <w:kern w:val="0"/>
          <w:sz w:val="24"/>
          <w:szCs w:val="24"/>
          <w:shd w:val="clear" w:color="auto" w:fill="FFFFFF"/>
          <w:lang w:val="en-US" w:eastAsia="zh-CN" w:bidi="ar"/>
        </w:rPr>
        <w:t>组织全馆工作人员积极参加天津市</w:t>
      </w:r>
      <w:r>
        <w:rPr>
          <w:rFonts w:hint="eastAsia" w:ascii="宋体" w:hAnsi="宋体" w:eastAsia="宋体" w:cs="宋体"/>
          <w:i w:val="0"/>
          <w:caps w:val="0"/>
          <w:color w:val="000000"/>
          <w:spacing w:val="0"/>
          <w:kern w:val="0"/>
          <w:sz w:val="24"/>
          <w:szCs w:val="24"/>
          <w:shd w:val="clear" w:color="auto" w:fill="FFFFFF"/>
          <w:lang w:val="en-US" w:eastAsia="zh-CN" w:bidi="ar"/>
        </w:rPr>
        <w:t>“依法办馆 创新发展——新时代公共图书馆建设与服务”知识学习竞赛活动和“我身边的图书馆——公共图书馆法与新时代公共图书馆建设与服务”征文活动，</w:t>
      </w:r>
      <w:r>
        <w:rPr>
          <w:rFonts w:hint="eastAsia" w:ascii="宋体" w:hAnsi="宋体" w:cs="宋体"/>
          <w:i w:val="0"/>
          <w:caps w:val="0"/>
          <w:color w:val="000000"/>
          <w:spacing w:val="0"/>
          <w:kern w:val="0"/>
          <w:sz w:val="24"/>
          <w:szCs w:val="24"/>
          <w:shd w:val="clear" w:color="auto" w:fill="FFFFFF"/>
          <w:lang w:val="en-US" w:eastAsia="zh-CN" w:bidi="ar"/>
        </w:rPr>
        <w:t>通过前期的</w:t>
      </w:r>
      <w:r>
        <w:rPr>
          <w:rFonts w:hint="eastAsia" w:ascii="宋体" w:hAnsi="宋体" w:eastAsia="宋体" w:cs="宋体"/>
          <w:i w:val="0"/>
          <w:caps w:val="0"/>
          <w:color w:val="000000"/>
          <w:spacing w:val="0"/>
          <w:kern w:val="0"/>
          <w:sz w:val="24"/>
          <w:szCs w:val="24"/>
          <w:shd w:val="clear" w:color="auto" w:fill="FFFFFF"/>
          <w:lang w:val="en-US" w:eastAsia="zh-CN" w:bidi="ar"/>
        </w:rPr>
        <w:t>专题学习、</w:t>
      </w:r>
      <w:r>
        <w:rPr>
          <w:rFonts w:hint="eastAsia" w:ascii="宋体" w:hAnsi="宋体" w:cs="宋体"/>
          <w:i w:val="0"/>
          <w:caps w:val="0"/>
          <w:color w:val="000000"/>
          <w:spacing w:val="0"/>
          <w:kern w:val="0"/>
          <w:sz w:val="24"/>
          <w:szCs w:val="24"/>
          <w:shd w:val="clear" w:color="auto" w:fill="FFFFFF"/>
          <w:lang w:val="en-US" w:eastAsia="zh-CN" w:bidi="ar"/>
        </w:rPr>
        <w:t>普法宣传、</w:t>
      </w:r>
      <w:r>
        <w:rPr>
          <w:rFonts w:hint="eastAsia" w:ascii="宋体" w:hAnsi="宋体" w:eastAsia="宋体" w:cs="宋体"/>
          <w:i w:val="0"/>
          <w:caps w:val="0"/>
          <w:color w:val="000000"/>
          <w:spacing w:val="0"/>
          <w:kern w:val="0"/>
          <w:sz w:val="24"/>
          <w:szCs w:val="24"/>
          <w:shd w:val="clear" w:color="auto" w:fill="FFFFFF"/>
          <w:lang w:val="en-US" w:eastAsia="zh-CN" w:bidi="ar"/>
        </w:rPr>
        <w:t>读书征文</w:t>
      </w:r>
      <w:r>
        <w:rPr>
          <w:rFonts w:hint="eastAsia" w:ascii="宋体" w:hAnsi="宋体" w:cs="宋体"/>
          <w:i w:val="0"/>
          <w:caps w:val="0"/>
          <w:color w:val="000000"/>
          <w:spacing w:val="0"/>
          <w:kern w:val="0"/>
          <w:sz w:val="24"/>
          <w:szCs w:val="24"/>
          <w:shd w:val="clear" w:color="auto" w:fill="FFFFFF"/>
          <w:lang w:val="en-US" w:eastAsia="zh-CN" w:bidi="ar"/>
        </w:rPr>
        <w:t>，我馆最终在市级竞赛中获得优秀组织奖。</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outlineLvl w:val="9"/>
        <w:rPr>
          <w:rFonts w:hint="eastAsia" w:ascii="黑体" w:hAnsi="黑体" w:eastAsia="黑体"/>
          <w:kern w:val="0"/>
          <w:sz w:val="32"/>
          <w:szCs w:val="32"/>
        </w:rPr>
      </w:pPr>
      <w:r>
        <w:rPr>
          <w:rFonts w:hint="eastAsia" w:ascii="宋体" w:hAnsi="宋体" w:cs="宋体"/>
          <w:b/>
          <w:bCs/>
          <w:kern w:val="0"/>
          <w:sz w:val="24"/>
          <w:szCs w:val="24"/>
          <w:lang w:eastAsia="zh-CN"/>
        </w:rPr>
        <w:t>三</w:t>
      </w: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rPr>
        <w:t>紧扣时代脉搏，</w:t>
      </w:r>
      <w:r>
        <w:rPr>
          <w:rFonts w:hint="eastAsia" w:ascii="宋体" w:hAnsi="宋体" w:cs="宋体"/>
          <w:b/>
          <w:bCs/>
          <w:kern w:val="0"/>
          <w:sz w:val="24"/>
          <w:szCs w:val="24"/>
          <w:lang w:eastAsia="zh-CN"/>
        </w:rPr>
        <w:t>以</w:t>
      </w:r>
      <w:r>
        <w:rPr>
          <w:rFonts w:hint="eastAsia" w:ascii="宋体" w:hAnsi="宋体" w:eastAsia="宋体" w:cs="宋体"/>
          <w:b/>
          <w:bCs/>
          <w:kern w:val="0"/>
          <w:sz w:val="24"/>
          <w:szCs w:val="24"/>
        </w:rPr>
        <w:t>重点主题活动发挥图书馆的文化引领示范作用</w:t>
      </w:r>
    </w:p>
    <w:p>
      <w:pPr>
        <w:pStyle w:val="19"/>
        <w:keepNext w:val="0"/>
        <w:keepLines w:val="0"/>
        <w:pageBreakBefore w:val="0"/>
        <w:numPr>
          <w:ilvl w:val="0"/>
          <w:numId w:val="0"/>
        </w:numPr>
        <w:kinsoku/>
        <w:wordWrap/>
        <w:overflowPunct/>
        <w:topLinePunct w:val="0"/>
        <w:autoSpaceDE/>
        <w:autoSpaceDN/>
        <w:bidi w:val="0"/>
        <w:adjustRightInd/>
        <w:snapToGrid/>
        <w:spacing w:line="480" w:lineRule="exact"/>
        <w:ind w:leftChars="0" w:firstLine="480" w:firstLineChars="200"/>
        <w:textAlignment w:val="auto"/>
        <w:outlineLvl w:val="9"/>
        <w:rPr>
          <w:rFonts w:hint="eastAsia" w:ascii="宋体" w:hAnsi="宋体" w:eastAsia="宋体" w:cs="宋体"/>
          <w:i w:val="0"/>
          <w:caps w:val="0"/>
          <w:color w:val="000000"/>
          <w:spacing w:val="0"/>
          <w:kern w:val="0"/>
          <w:sz w:val="24"/>
          <w:szCs w:val="24"/>
          <w:shd w:val="clear" w:color="auto" w:fill="FFFFFF"/>
          <w:lang w:val="en-US" w:eastAsia="zh-CN" w:bidi="ar"/>
        </w:rPr>
      </w:pPr>
      <w:r>
        <w:rPr>
          <w:rFonts w:hint="eastAsia" w:ascii="宋体" w:hAnsi="宋体" w:eastAsia="宋体" w:cs="宋体"/>
          <w:i w:val="0"/>
          <w:caps w:val="0"/>
          <w:color w:val="000000"/>
          <w:spacing w:val="0"/>
          <w:kern w:val="0"/>
          <w:sz w:val="24"/>
          <w:szCs w:val="24"/>
          <w:shd w:val="clear" w:color="auto" w:fill="FFFFFF"/>
          <w:lang w:val="en-US" w:eastAsia="zh-CN" w:bidi="ar"/>
        </w:rPr>
        <w:t>全面深入学习贯彻落实党的十九大和十九届三中全会精神，以</w:t>
      </w:r>
      <w:r>
        <w:rPr>
          <w:rFonts w:hint="eastAsia" w:ascii="宋体" w:hAnsi="宋体" w:eastAsia="宋体" w:cs="宋体"/>
          <w:b w:val="0"/>
          <w:bCs w:val="0"/>
          <w:color w:val="000000"/>
          <w:sz w:val="24"/>
          <w:szCs w:val="24"/>
        </w:rPr>
        <w:t>“厉害了，我的国”</w:t>
      </w:r>
      <w:r>
        <w:rPr>
          <w:rFonts w:hint="eastAsia" w:ascii="宋体" w:hAnsi="宋体" w:cs="宋体"/>
          <w:b w:val="0"/>
          <w:bCs w:val="0"/>
          <w:color w:val="000000"/>
          <w:sz w:val="24"/>
          <w:szCs w:val="24"/>
          <w:lang w:eastAsia="zh-CN"/>
        </w:rPr>
        <w:t>、</w:t>
      </w:r>
      <w:r>
        <w:rPr>
          <w:rFonts w:hint="eastAsia"/>
          <w:b w:val="0"/>
          <w:bCs w:val="0"/>
          <w:sz w:val="24"/>
          <w:szCs w:val="24"/>
          <w:lang w:eastAsia="zh-CN"/>
        </w:rPr>
        <w:t>“我与图书馆的故事”主题</w:t>
      </w:r>
      <w:r>
        <w:rPr>
          <w:rFonts w:hint="eastAsia" w:ascii="宋体" w:hAnsi="宋体" w:eastAsia="宋体" w:cs="宋体"/>
          <w:i w:val="0"/>
          <w:caps w:val="0"/>
          <w:color w:val="000000"/>
          <w:spacing w:val="0"/>
          <w:kern w:val="0"/>
          <w:sz w:val="24"/>
          <w:szCs w:val="24"/>
          <w:shd w:val="clear" w:color="auto" w:fill="FFFFFF"/>
          <w:lang w:val="en-US" w:eastAsia="zh-CN" w:bidi="ar"/>
        </w:rPr>
        <w:t>征文</w:t>
      </w:r>
      <w:r>
        <w:rPr>
          <w:rFonts w:hint="eastAsia" w:ascii="宋体" w:hAnsi="宋体" w:cs="宋体"/>
          <w:i w:val="0"/>
          <w:caps w:val="0"/>
          <w:color w:val="000000"/>
          <w:spacing w:val="0"/>
          <w:kern w:val="0"/>
          <w:sz w:val="24"/>
          <w:szCs w:val="24"/>
          <w:shd w:val="clear" w:color="auto" w:fill="FFFFFF"/>
          <w:lang w:val="en-US" w:eastAsia="zh-CN" w:bidi="ar"/>
        </w:rPr>
        <w:t>等</w:t>
      </w:r>
      <w:r>
        <w:rPr>
          <w:rFonts w:hint="eastAsia" w:ascii="宋体" w:hAnsi="宋体" w:eastAsia="宋体" w:cs="宋体"/>
          <w:i w:val="0"/>
          <w:caps w:val="0"/>
          <w:color w:val="000000"/>
          <w:spacing w:val="0"/>
          <w:kern w:val="0"/>
          <w:sz w:val="24"/>
          <w:szCs w:val="24"/>
          <w:shd w:val="clear" w:color="auto" w:fill="FFFFFF"/>
          <w:lang w:val="en-US" w:eastAsia="zh-CN" w:bidi="ar"/>
        </w:rPr>
        <w:t>活动</w:t>
      </w:r>
      <w:r>
        <w:rPr>
          <w:rFonts w:hint="eastAsia" w:ascii="宋体" w:hAnsi="宋体" w:cs="宋体"/>
          <w:i w:val="0"/>
          <w:caps w:val="0"/>
          <w:color w:val="000000"/>
          <w:spacing w:val="0"/>
          <w:kern w:val="0"/>
          <w:sz w:val="24"/>
          <w:szCs w:val="24"/>
          <w:shd w:val="clear" w:color="auto" w:fill="FFFFFF"/>
          <w:lang w:val="en-US" w:eastAsia="zh-CN" w:bidi="ar"/>
        </w:rPr>
        <w:t>为依托，</w:t>
      </w:r>
      <w:r>
        <w:rPr>
          <w:rFonts w:hint="eastAsia" w:ascii="宋体" w:hAnsi="宋体" w:eastAsia="宋体" w:cs="宋体"/>
          <w:i w:val="0"/>
          <w:caps w:val="0"/>
          <w:color w:val="000000"/>
          <w:spacing w:val="0"/>
          <w:kern w:val="0"/>
          <w:sz w:val="24"/>
          <w:szCs w:val="24"/>
          <w:shd w:val="clear" w:color="auto" w:fill="FFFFFF"/>
          <w:lang w:val="en-US" w:eastAsia="zh-CN" w:bidi="ar"/>
        </w:rPr>
        <w:t>大力推动习近平新时代中国特色社会主义思想深入人心。</w:t>
      </w:r>
    </w:p>
    <w:p>
      <w:pPr>
        <w:pStyle w:val="19"/>
        <w:keepNext w:val="0"/>
        <w:keepLines w:val="0"/>
        <w:pageBreakBefore w:val="0"/>
        <w:numPr>
          <w:ilvl w:val="0"/>
          <w:numId w:val="0"/>
        </w:numPr>
        <w:kinsoku/>
        <w:wordWrap/>
        <w:overflowPunct/>
        <w:topLinePunct w:val="0"/>
        <w:autoSpaceDE/>
        <w:autoSpaceDN/>
        <w:bidi w:val="0"/>
        <w:adjustRightInd/>
        <w:snapToGrid/>
        <w:spacing w:line="480" w:lineRule="exact"/>
        <w:ind w:leftChars="0" w:firstLine="482" w:firstLineChars="200"/>
        <w:textAlignment w:val="auto"/>
        <w:rPr>
          <w:rFonts w:hint="eastAsia" w:ascii="宋体" w:hAnsi="宋体" w:eastAsia="宋体" w:cs="宋体"/>
          <w:b/>
          <w:bCs/>
          <w:color w:val="000000"/>
          <w:sz w:val="24"/>
          <w:szCs w:val="24"/>
          <w:lang w:eastAsia="zh-CN"/>
        </w:rPr>
      </w:pPr>
      <w:r>
        <w:rPr>
          <w:rFonts w:hint="eastAsia" w:ascii="宋体" w:hAnsi="宋体" w:cs="宋体"/>
          <w:b/>
          <w:bCs/>
          <w:color w:val="000000"/>
          <w:sz w:val="24"/>
          <w:szCs w:val="24"/>
          <w:lang w:val="en-US" w:eastAsia="zh-CN"/>
        </w:rPr>
        <w:t>1、</w:t>
      </w:r>
      <w:r>
        <w:rPr>
          <w:rFonts w:hint="eastAsia" w:ascii="宋体" w:hAnsi="宋体" w:eastAsia="宋体" w:cs="宋体"/>
          <w:b/>
          <w:bCs/>
          <w:color w:val="000000"/>
          <w:sz w:val="24"/>
          <w:szCs w:val="24"/>
        </w:rPr>
        <w:t>“厉害了，我的国”主题征文</w:t>
      </w:r>
      <w:r>
        <w:rPr>
          <w:rFonts w:hint="eastAsia" w:ascii="宋体" w:hAnsi="宋体" w:eastAsia="宋体" w:cs="宋体"/>
          <w:b/>
          <w:bCs/>
          <w:color w:val="000000"/>
          <w:sz w:val="24"/>
          <w:szCs w:val="24"/>
          <w:lang w:eastAsia="zh-CN"/>
        </w:rPr>
        <w:t>再掀爱国热潮</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textAlignment w:val="auto"/>
        <w:outlineLvl w:val="9"/>
        <w:rPr>
          <w:rFonts w:hint="eastAsia"/>
          <w:b/>
          <w:bCs/>
          <w:color w:val="auto"/>
          <w:sz w:val="24"/>
          <w:szCs w:val="24"/>
          <w:lang w:eastAsia="zh-CN"/>
        </w:rPr>
      </w:pPr>
      <w:r>
        <w:rPr>
          <w:rFonts w:hint="eastAsia" w:ascii="宋体" w:hAnsi="宋体" w:eastAsia="宋体" w:cs="宋体"/>
          <w:color w:val="auto"/>
          <w:sz w:val="24"/>
          <w:szCs w:val="24"/>
        </w:rPr>
        <w:t>世界读书日期间面向全区读者及农家书屋群体举办纪念改革开放四十周年-----“厉害了，我的国”主题征文活动。活动自4月1日征集到4月15日截止，共收到全区读者传来的各种体裁的征文作品190篇</w:t>
      </w:r>
      <w:r>
        <w:rPr>
          <w:rFonts w:hint="eastAsia" w:ascii="宋体" w:hAnsi="宋体" w:cs="宋体"/>
          <w:color w:val="auto"/>
          <w:sz w:val="24"/>
          <w:szCs w:val="24"/>
          <w:lang w:eastAsia="zh-CN"/>
        </w:rPr>
        <w:t>，</w:t>
      </w:r>
      <w:r>
        <w:rPr>
          <w:rFonts w:hint="eastAsia" w:ascii="宋体" w:hAnsi="宋体" w:eastAsia="宋体" w:cs="宋体"/>
          <w:color w:val="auto"/>
          <w:sz w:val="24"/>
          <w:szCs w:val="24"/>
        </w:rPr>
        <w:t>评选出一等奖10名，二等奖10名，三等奖25名，优秀组织奖12个</w:t>
      </w:r>
      <w:r>
        <w:rPr>
          <w:rFonts w:hint="eastAsia" w:ascii="宋体" w:hAnsi="宋体" w:cs="宋体"/>
          <w:color w:val="auto"/>
          <w:sz w:val="24"/>
          <w:szCs w:val="24"/>
          <w:lang w:eastAsia="zh-CN"/>
        </w:rPr>
        <w:t>。这些征文围绕</w:t>
      </w:r>
      <w:r>
        <w:rPr>
          <w:rFonts w:hint="eastAsia" w:ascii="宋体" w:hAnsi="宋体" w:eastAsia="宋体" w:cs="宋体"/>
          <w:color w:val="auto"/>
          <w:sz w:val="24"/>
          <w:szCs w:val="24"/>
        </w:rPr>
        <w:t>改革开放四十周年</w:t>
      </w:r>
      <w:r>
        <w:rPr>
          <w:rFonts w:hint="eastAsia" w:ascii="宋体" w:hAnsi="宋体" w:cs="宋体"/>
          <w:color w:val="auto"/>
          <w:sz w:val="24"/>
          <w:szCs w:val="24"/>
          <w:lang w:eastAsia="zh-CN"/>
        </w:rPr>
        <w:t>的主题</w:t>
      </w:r>
      <w:r>
        <w:rPr>
          <w:rFonts w:hint="eastAsia" w:ascii="宋体" w:hAnsi="宋体" w:eastAsia="宋体" w:cs="宋体"/>
          <w:color w:val="auto"/>
          <w:sz w:val="24"/>
          <w:szCs w:val="24"/>
        </w:rPr>
        <w:t>，反映</w:t>
      </w:r>
      <w:r>
        <w:rPr>
          <w:rFonts w:hint="eastAsia" w:ascii="宋体" w:hAnsi="宋体" w:cs="宋体"/>
          <w:color w:val="auto"/>
          <w:sz w:val="24"/>
          <w:szCs w:val="24"/>
          <w:lang w:eastAsia="zh-CN"/>
        </w:rPr>
        <w:t>了</w:t>
      </w:r>
      <w:r>
        <w:rPr>
          <w:rFonts w:hint="eastAsia" w:ascii="宋体" w:hAnsi="宋体" w:eastAsia="宋体" w:cs="宋体"/>
          <w:color w:val="auto"/>
          <w:sz w:val="24"/>
          <w:szCs w:val="24"/>
        </w:rPr>
        <w:t>四十年来祖国、家乡取得的伟大成就，书写</w:t>
      </w:r>
      <w:r>
        <w:rPr>
          <w:rFonts w:hint="eastAsia" w:ascii="宋体" w:hAnsi="宋体" w:cs="宋体"/>
          <w:color w:val="auto"/>
          <w:sz w:val="24"/>
          <w:szCs w:val="24"/>
          <w:lang w:eastAsia="zh-CN"/>
        </w:rPr>
        <w:t>了</w:t>
      </w:r>
      <w:r>
        <w:rPr>
          <w:rFonts w:hint="eastAsia" w:ascii="宋体" w:hAnsi="宋体" w:eastAsia="宋体" w:cs="宋体"/>
          <w:color w:val="auto"/>
          <w:sz w:val="24"/>
          <w:szCs w:val="24"/>
        </w:rPr>
        <w:t>全国人民在党的领导下撸起袖子加油干的情怀以及奋斗创造美好生活的精神风貌</w:t>
      </w:r>
      <w:r>
        <w:rPr>
          <w:rFonts w:hint="eastAsia" w:ascii="宋体" w:hAnsi="宋体" w:eastAsia="宋体" w:cs="宋体"/>
          <w:b w:val="0"/>
          <w:bCs w:val="0"/>
          <w:color w:val="auto"/>
          <w:sz w:val="24"/>
          <w:szCs w:val="24"/>
        </w:rPr>
        <w:t>。</w:t>
      </w:r>
    </w:p>
    <w:p>
      <w:pPr>
        <w:pageBreakBefore w:val="0"/>
        <w:kinsoku/>
        <w:overflowPunct/>
        <w:topLinePunct w:val="0"/>
        <w:autoSpaceDE/>
        <w:autoSpaceDN/>
        <w:bidi w:val="0"/>
        <w:spacing w:line="480" w:lineRule="exact"/>
        <w:ind w:firstLine="482" w:firstLineChars="200"/>
        <w:textAlignment w:val="auto"/>
        <w:rPr>
          <w:rFonts w:hint="eastAsia" w:eastAsia="宋体"/>
          <w:color w:val="FF0000"/>
          <w:sz w:val="24"/>
          <w:szCs w:val="24"/>
          <w:lang w:val="en-US" w:eastAsia="zh-CN"/>
        </w:rPr>
      </w:pPr>
      <w:r>
        <w:rPr>
          <w:rFonts w:hint="eastAsia"/>
          <w:b/>
          <w:bCs/>
          <w:sz w:val="24"/>
          <w:szCs w:val="24"/>
          <w:lang w:val="en-US" w:eastAsia="zh-CN"/>
        </w:rPr>
        <w:t>2、</w:t>
      </w:r>
      <w:r>
        <w:rPr>
          <w:rFonts w:hint="eastAsia"/>
          <w:b/>
          <w:bCs/>
          <w:sz w:val="24"/>
          <w:szCs w:val="24"/>
          <w:lang w:eastAsia="zh-CN"/>
        </w:rPr>
        <w:t>“我与图书馆的故事”营造全民阅读氛围</w:t>
      </w:r>
      <w:r>
        <w:rPr>
          <w:rFonts w:hint="eastAsia"/>
          <w:b/>
          <w:bCs/>
          <w:sz w:val="24"/>
          <w:szCs w:val="24"/>
          <w:lang w:val="en-US" w:eastAsia="zh-CN"/>
        </w:rPr>
        <w:t xml:space="preserve"> </w:t>
      </w:r>
    </w:p>
    <w:p>
      <w:pPr>
        <w:pageBreakBefore w:val="0"/>
        <w:kinsoku/>
        <w:overflowPunct/>
        <w:topLinePunct w:val="0"/>
        <w:autoSpaceDE/>
        <w:autoSpaceDN/>
        <w:bidi w:val="0"/>
        <w:spacing w:line="480" w:lineRule="exact"/>
        <w:ind w:firstLine="480" w:firstLineChars="200"/>
        <w:textAlignment w:val="auto"/>
        <w:rPr>
          <w:rFonts w:hint="eastAsia"/>
          <w:color w:val="auto"/>
          <w:sz w:val="24"/>
          <w:szCs w:val="24"/>
        </w:rPr>
      </w:pPr>
      <w:r>
        <w:rPr>
          <w:rFonts w:hint="eastAsia"/>
          <w:color w:val="auto"/>
          <w:sz w:val="24"/>
          <w:szCs w:val="24"/>
        </w:rPr>
        <w:t>为了从广大读者中挖掘出感人的读书故事，为更多的市民、更多的读者带来更多的感动、感悟、震撼和激励，进一步推动</w:t>
      </w:r>
      <w:r>
        <w:rPr>
          <w:rFonts w:hint="eastAsia"/>
          <w:color w:val="auto"/>
          <w:sz w:val="24"/>
          <w:szCs w:val="24"/>
          <w:lang w:eastAsia="zh-CN"/>
        </w:rPr>
        <w:t>我区</w:t>
      </w:r>
      <w:r>
        <w:rPr>
          <w:rFonts w:hint="eastAsia"/>
          <w:color w:val="auto"/>
          <w:sz w:val="24"/>
          <w:szCs w:val="24"/>
        </w:rPr>
        <w:t>全民阅读工作的开展</w:t>
      </w:r>
      <w:r>
        <w:rPr>
          <w:rFonts w:hint="eastAsia"/>
          <w:color w:val="auto"/>
          <w:sz w:val="24"/>
          <w:szCs w:val="24"/>
          <w:lang w:eastAsia="zh-CN"/>
        </w:rPr>
        <w:t>，我</w:t>
      </w:r>
      <w:r>
        <w:rPr>
          <w:rFonts w:hint="eastAsia"/>
          <w:color w:val="auto"/>
          <w:sz w:val="24"/>
          <w:szCs w:val="24"/>
        </w:rPr>
        <w:t>馆</w:t>
      </w:r>
      <w:r>
        <w:rPr>
          <w:rFonts w:hint="eastAsia"/>
          <w:color w:val="auto"/>
          <w:sz w:val="24"/>
          <w:szCs w:val="24"/>
          <w:lang w:eastAsia="zh-CN"/>
        </w:rPr>
        <w:t>联合</w:t>
      </w:r>
      <w:r>
        <w:rPr>
          <w:rFonts w:hint="eastAsia"/>
          <w:color w:val="auto"/>
          <w:sz w:val="24"/>
          <w:szCs w:val="24"/>
        </w:rPr>
        <w:t>文化馆</w:t>
      </w:r>
      <w:r>
        <w:rPr>
          <w:rFonts w:hint="eastAsia"/>
          <w:color w:val="auto"/>
          <w:sz w:val="24"/>
          <w:szCs w:val="24"/>
          <w:lang w:eastAsia="zh-CN"/>
        </w:rPr>
        <w:t>开展了</w:t>
      </w:r>
      <w:r>
        <w:rPr>
          <w:rFonts w:hint="eastAsia"/>
          <w:color w:val="auto"/>
          <w:sz w:val="24"/>
          <w:szCs w:val="24"/>
        </w:rPr>
        <w:t>“我与图书馆的故事”主题征文活动。</w:t>
      </w:r>
      <w:r>
        <w:rPr>
          <w:rFonts w:hint="eastAsia"/>
          <w:color w:val="auto"/>
          <w:sz w:val="24"/>
          <w:szCs w:val="24"/>
          <w:lang w:eastAsia="zh-CN"/>
        </w:rPr>
        <w:t>征文采取上报图书馆微信公众号“读者之星”平台直接参赛的方式进行，</w:t>
      </w:r>
      <w:r>
        <w:rPr>
          <w:rFonts w:hint="eastAsia"/>
          <w:color w:val="auto"/>
          <w:sz w:val="24"/>
          <w:szCs w:val="24"/>
        </w:rPr>
        <w:t>共收到读者上传的各种体裁征文作品40篇</w:t>
      </w:r>
      <w:r>
        <w:rPr>
          <w:rFonts w:hint="eastAsia"/>
          <w:color w:val="auto"/>
          <w:sz w:val="24"/>
          <w:szCs w:val="24"/>
          <w:lang w:eastAsia="zh-CN"/>
        </w:rPr>
        <w:t>。</w:t>
      </w:r>
      <w:r>
        <w:rPr>
          <w:rFonts w:hint="eastAsia"/>
          <w:color w:val="auto"/>
          <w:sz w:val="24"/>
          <w:szCs w:val="24"/>
        </w:rPr>
        <w:t>评选出优秀故事</w:t>
      </w:r>
      <w:r>
        <w:rPr>
          <w:rFonts w:hint="eastAsia"/>
          <w:color w:val="auto"/>
          <w:sz w:val="24"/>
          <w:szCs w:val="24"/>
          <w:lang w:eastAsia="zh-CN"/>
        </w:rPr>
        <w:t>奖</w:t>
      </w:r>
      <w:r>
        <w:rPr>
          <w:rFonts w:hint="eastAsia"/>
          <w:color w:val="auto"/>
          <w:sz w:val="24"/>
          <w:szCs w:val="24"/>
        </w:rPr>
        <w:t>10篇，纪念奖30篇</w:t>
      </w:r>
      <w:r>
        <w:rPr>
          <w:rFonts w:hint="eastAsia"/>
          <w:color w:val="auto"/>
          <w:sz w:val="24"/>
          <w:szCs w:val="24"/>
          <w:lang w:eastAsia="zh-CN"/>
        </w:rPr>
        <w:t>予以了表彰</w:t>
      </w:r>
      <w:r>
        <w:rPr>
          <w:rFonts w:hint="eastAsia"/>
          <w:color w:val="auto"/>
          <w:sz w:val="24"/>
          <w:szCs w:val="24"/>
        </w:rPr>
        <w:t>。</w:t>
      </w:r>
    </w:p>
    <w:p>
      <w:pPr>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b/>
          <w:bCs/>
          <w:color w:val="auto"/>
          <w:sz w:val="24"/>
          <w:szCs w:val="24"/>
        </w:rPr>
      </w:pPr>
      <w:r>
        <w:rPr>
          <w:rFonts w:hint="eastAsia"/>
          <w:color w:val="auto"/>
          <w:sz w:val="24"/>
          <w:szCs w:val="24"/>
          <w:lang w:val="en-US" w:eastAsia="zh-CN"/>
        </w:rPr>
        <w:t>40位</w:t>
      </w:r>
      <w:r>
        <w:rPr>
          <w:rFonts w:hint="eastAsia" w:ascii="宋体" w:hAnsi="宋体"/>
          <w:bCs/>
          <w:color w:val="auto"/>
          <w:sz w:val="24"/>
          <w:szCs w:val="24"/>
          <w:lang w:eastAsia="zh-CN"/>
        </w:rPr>
        <w:t>作者给大家讲述了一个个</w:t>
      </w:r>
      <w:r>
        <w:rPr>
          <w:rFonts w:hint="eastAsia" w:ascii="宋体" w:hAnsi="宋体"/>
          <w:color w:val="auto"/>
          <w:sz w:val="24"/>
          <w:szCs w:val="24"/>
        </w:rPr>
        <w:t>感人的读书故事，</w:t>
      </w:r>
      <w:r>
        <w:rPr>
          <w:rFonts w:hint="eastAsia" w:ascii="宋体" w:hAnsi="宋体"/>
          <w:color w:val="auto"/>
          <w:sz w:val="24"/>
          <w:szCs w:val="24"/>
          <w:lang w:eastAsia="zh-CN"/>
        </w:rPr>
        <w:t>这些</w:t>
      </w:r>
      <w:r>
        <w:rPr>
          <w:rFonts w:hint="eastAsia" w:ascii="宋体" w:hAnsi="宋体"/>
          <w:color w:val="auto"/>
          <w:sz w:val="24"/>
          <w:szCs w:val="24"/>
        </w:rPr>
        <w:t>故事</w:t>
      </w:r>
      <w:r>
        <w:rPr>
          <w:rFonts w:hint="eastAsia" w:ascii="宋体" w:hAnsi="宋体"/>
          <w:color w:val="auto"/>
          <w:sz w:val="24"/>
          <w:szCs w:val="24"/>
          <w:lang w:eastAsia="zh-CN"/>
        </w:rPr>
        <w:t>作为一个个典型的案例，在</w:t>
      </w:r>
      <w:r>
        <w:rPr>
          <w:rFonts w:hint="eastAsia" w:ascii="宋体" w:hAnsi="宋体"/>
          <w:color w:val="auto"/>
          <w:sz w:val="24"/>
          <w:szCs w:val="24"/>
        </w:rPr>
        <w:t>打动人</w:t>
      </w:r>
      <w:r>
        <w:rPr>
          <w:rFonts w:hint="eastAsia" w:ascii="宋体" w:hAnsi="宋体"/>
          <w:color w:val="auto"/>
          <w:sz w:val="24"/>
          <w:szCs w:val="24"/>
          <w:lang w:eastAsia="zh-CN"/>
        </w:rPr>
        <w:t>的同时</w:t>
      </w:r>
      <w:r>
        <w:rPr>
          <w:rFonts w:hint="eastAsia" w:ascii="宋体" w:hAnsi="宋体"/>
          <w:color w:val="auto"/>
          <w:sz w:val="24"/>
          <w:szCs w:val="24"/>
        </w:rPr>
        <w:t>，</w:t>
      </w:r>
      <w:r>
        <w:rPr>
          <w:rFonts w:hint="eastAsia"/>
          <w:color w:val="auto"/>
          <w:sz w:val="24"/>
          <w:szCs w:val="24"/>
        </w:rPr>
        <w:t>让更多人感受到了读书的意义、读书的美好，</w:t>
      </w:r>
      <w:r>
        <w:rPr>
          <w:rFonts w:hint="eastAsia"/>
          <w:color w:val="auto"/>
          <w:sz w:val="24"/>
          <w:szCs w:val="24"/>
          <w:lang w:eastAsia="zh-CN"/>
        </w:rPr>
        <w:t>也让我们发现：书香在东丽大地洋溢。各大媒体在争相报道的同时，《今日东丽》更是以“邂逅书香</w:t>
      </w:r>
      <w:r>
        <w:rPr>
          <w:rFonts w:hint="eastAsia"/>
          <w:color w:val="auto"/>
          <w:sz w:val="24"/>
          <w:szCs w:val="24"/>
          <w:lang w:val="en-US" w:eastAsia="zh-CN"/>
        </w:rPr>
        <w:t xml:space="preserve"> “悦”读“阅”美”</w:t>
      </w:r>
      <w:r>
        <w:rPr>
          <w:rFonts w:hint="eastAsia"/>
          <w:color w:val="auto"/>
          <w:sz w:val="24"/>
          <w:szCs w:val="24"/>
          <w:lang w:eastAsia="zh-CN"/>
        </w:rPr>
        <w:t>专版刊发优秀征文进行了宣传。</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color w:val="000000"/>
          <w:sz w:val="24"/>
          <w:szCs w:val="24"/>
          <w:lang w:eastAsia="zh-CN"/>
        </w:rPr>
      </w:pPr>
      <w:r>
        <w:rPr>
          <w:rFonts w:hint="eastAsia" w:ascii="宋体" w:hAnsi="宋体" w:cs="宋体"/>
          <w:b/>
          <w:color w:val="000000"/>
          <w:sz w:val="24"/>
          <w:szCs w:val="24"/>
          <w:lang w:val="en-US" w:eastAsia="zh-CN"/>
        </w:rPr>
        <w:t>3</w:t>
      </w:r>
      <w:r>
        <w:rPr>
          <w:rFonts w:hint="eastAsia" w:ascii="宋体" w:hAnsi="宋体" w:eastAsia="宋体" w:cs="宋体"/>
          <w:b/>
          <w:color w:val="000000"/>
          <w:sz w:val="24"/>
          <w:szCs w:val="24"/>
        </w:rPr>
        <w:t>、读书少年、读书状元评选</w:t>
      </w:r>
      <w:r>
        <w:rPr>
          <w:rFonts w:hint="eastAsia" w:ascii="宋体" w:hAnsi="宋体" w:cs="宋体"/>
          <w:b/>
          <w:color w:val="000000"/>
          <w:sz w:val="24"/>
          <w:szCs w:val="24"/>
          <w:lang w:eastAsia="zh-CN"/>
        </w:rPr>
        <w:t>助推书香东丽建设</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b/>
          <w:bCs/>
          <w:color w:val="auto"/>
          <w:spacing w:val="0"/>
          <w:position w:val="0"/>
          <w:sz w:val="24"/>
          <w:szCs w:val="24"/>
          <w:shd w:val="clear" w:color="auto" w:fill="auto"/>
          <w:lang w:val="en-US" w:eastAsia="zh-CN"/>
        </w:rPr>
      </w:pPr>
      <w:r>
        <w:rPr>
          <w:rFonts w:hint="eastAsia" w:ascii="宋体" w:hAnsi="宋体" w:eastAsia="宋体" w:cs="宋体"/>
          <w:color w:val="auto"/>
          <w:sz w:val="24"/>
          <w:szCs w:val="24"/>
        </w:rPr>
        <w:t>为了激发广大</w:t>
      </w:r>
      <w:r>
        <w:rPr>
          <w:rFonts w:hint="eastAsia" w:ascii="宋体" w:hAnsi="宋体" w:cs="宋体"/>
          <w:color w:val="auto"/>
          <w:sz w:val="24"/>
          <w:szCs w:val="24"/>
          <w:lang w:eastAsia="zh-CN"/>
        </w:rPr>
        <w:t>群众</w:t>
      </w:r>
      <w:r>
        <w:rPr>
          <w:rFonts w:hint="eastAsia" w:ascii="宋体" w:hAnsi="宋体" w:eastAsia="宋体" w:cs="宋体"/>
          <w:color w:val="auto"/>
          <w:sz w:val="24"/>
          <w:szCs w:val="24"/>
        </w:rPr>
        <w:t>的读书热情，使阅读成为更多人的习惯，自2017年开始，东丽区图书馆每年都会在少儿和成人中分别开展“读书少年”、“读书状元”评选活动，年借阅量达到50册以上、阅读成果丰硕、积极参加图书馆活动，并能撰写读书心得或读书感悟的</w:t>
      </w:r>
      <w:r>
        <w:rPr>
          <w:rFonts w:hint="eastAsia" w:ascii="宋体" w:hAnsi="宋体" w:cs="宋体"/>
          <w:color w:val="auto"/>
          <w:sz w:val="24"/>
          <w:szCs w:val="24"/>
          <w:lang w:eastAsia="zh-CN"/>
        </w:rPr>
        <w:t>群体</w:t>
      </w:r>
      <w:r>
        <w:rPr>
          <w:rFonts w:hint="eastAsia" w:ascii="宋体" w:hAnsi="宋体" w:eastAsia="宋体" w:cs="宋体"/>
          <w:color w:val="auto"/>
          <w:sz w:val="24"/>
          <w:szCs w:val="24"/>
        </w:rPr>
        <w:t>均可参评，今年，评选出东丽区图书馆“读书少年”</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名，“读书状元”10名予以表彰，以此推动我区全民阅读活动的广泛开展。</w:t>
      </w:r>
    </w:p>
    <w:p>
      <w:pPr>
        <w:keepNext w:val="0"/>
        <w:keepLines w:val="0"/>
        <w:pageBreakBefore w:val="0"/>
        <w:widowControl w:val="0"/>
        <w:kinsoku/>
        <w:wordWrap/>
        <w:overflowPunct/>
        <w:topLinePunct w:val="0"/>
        <w:autoSpaceDE/>
        <w:autoSpaceDN/>
        <w:bidi w:val="0"/>
        <w:adjustRightInd/>
        <w:snapToGrid/>
        <w:spacing w:before="0" w:after="0" w:line="480" w:lineRule="exact"/>
        <w:ind w:left="0" w:right="0" w:firstLine="482" w:firstLineChars="200"/>
        <w:jc w:val="both"/>
        <w:textAlignment w:val="auto"/>
        <w:outlineLvl w:val="9"/>
        <w:rPr>
          <w:rFonts w:hint="eastAsia" w:ascii="宋体" w:hAnsi="宋体" w:eastAsia="宋体" w:cs="宋体"/>
          <w:color w:val="auto"/>
          <w:spacing w:val="0"/>
          <w:position w:val="0"/>
          <w:sz w:val="24"/>
          <w:szCs w:val="24"/>
          <w:shd w:val="clear" w:color="auto" w:fill="FFFFFF"/>
        </w:rPr>
      </w:pPr>
      <w:r>
        <w:rPr>
          <w:rFonts w:hint="eastAsia" w:ascii="宋体" w:hAnsi="宋体" w:cs="宋体"/>
          <w:b/>
          <w:bCs/>
          <w:color w:val="auto"/>
          <w:spacing w:val="0"/>
          <w:position w:val="0"/>
          <w:sz w:val="24"/>
          <w:szCs w:val="24"/>
          <w:shd w:val="clear" w:color="auto" w:fill="auto"/>
          <w:lang w:val="en-US" w:eastAsia="zh-CN"/>
        </w:rPr>
        <w:t>4、</w:t>
      </w:r>
      <w:r>
        <w:rPr>
          <w:rFonts w:hint="eastAsia" w:ascii="宋体" w:hAnsi="宋体" w:eastAsia="宋体" w:cs="宋体"/>
          <w:b/>
          <w:bCs/>
          <w:color w:val="auto"/>
          <w:spacing w:val="0"/>
          <w:position w:val="0"/>
          <w:sz w:val="24"/>
          <w:szCs w:val="24"/>
          <w:shd w:val="clear" w:color="auto" w:fill="auto"/>
        </w:rPr>
        <w:t>“2018网络书香过大年”</w:t>
      </w:r>
      <w:r>
        <w:rPr>
          <w:rFonts w:hint="eastAsia" w:ascii="宋体" w:hAnsi="宋体" w:cs="宋体"/>
          <w:b/>
          <w:bCs/>
          <w:color w:val="auto"/>
          <w:spacing w:val="0"/>
          <w:position w:val="0"/>
          <w:sz w:val="24"/>
          <w:szCs w:val="24"/>
          <w:shd w:val="clear" w:color="auto" w:fill="auto"/>
          <w:lang w:eastAsia="zh-CN"/>
        </w:rPr>
        <w:t>——互联网</w:t>
      </w:r>
      <w:r>
        <w:rPr>
          <w:rFonts w:hint="eastAsia" w:ascii="宋体" w:hAnsi="宋体" w:cs="宋体"/>
          <w:b/>
          <w:bCs/>
          <w:color w:val="auto"/>
          <w:spacing w:val="0"/>
          <w:position w:val="0"/>
          <w:sz w:val="24"/>
          <w:szCs w:val="24"/>
          <w:shd w:val="clear" w:color="auto" w:fill="auto"/>
          <w:lang w:val="en-US" w:eastAsia="zh-CN"/>
        </w:rPr>
        <w:t>+形势下的文化</w:t>
      </w:r>
      <w:r>
        <w:rPr>
          <w:rFonts w:hint="eastAsia" w:ascii="宋体" w:hAnsi="宋体" w:eastAsia="宋体" w:cs="宋体"/>
          <w:b/>
          <w:bCs/>
          <w:color w:val="auto"/>
          <w:spacing w:val="0"/>
          <w:position w:val="0"/>
          <w:sz w:val="24"/>
          <w:szCs w:val="24"/>
          <w:shd w:val="clear" w:color="auto" w:fill="auto"/>
        </w:rPr>
        <w:t>惠民</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spacing w:val="0"/>
          <w:position w:val="0"/>
          <w:sz w:val="24"/>
          <w:szCs w:val="24"/>
          <w:shd w:val="clear" w:color="auto" w:fill="FFFFFF"/>
          <w:lang w:eastAsia="zh-CN"/>
        </w:rPr>
        <w:t>我</w:t>
      </w:r>
      <w:r>
        <w:rPr>
          <w:rFonts w:hint="eastAsia" w:ascii="宋体" w:hAnsi="宋体" w:eastAsia="宋体" w:cs="宋体"/>
          <w:color w:val="000000"/>
          <w:spacing w:val="0"/>
          <w:position w:val="0"/>
          <w:sz w:val="24"/>
          <w:szCs w:val="24"/>
          <w:shd w:val="clear" w:color="auto" w:fill="FFFFFF"/>
        </w:rPr>
        <w:t>馆</w:t>
      </w:r>
      <w:r>
        <w:rPr>
          <w:rFonts w:hint="eastAsia" w:ascii="宋体" w:hAnsi="宋体" w:cs="宋体"/>
          <w:color w:val="000000"/>
          <w:spacing w:val="0"/>
          <w:position w:val="0"/>
          <w:sz w:val="24"/>
          <w:szCs w:val="24"/>
          <w:shd w:val="clear" w:color="auto" w:fill="FFFFFF"/>
          <w:lang w:eastAsia="zh-CN"/>
        </w:rPr>
        <w:t>已举办多年的</w:t>
      </w:r>
      <w:r>
        <w:rPr>
          <w:rFonts w:hint="eastAsia" w:ascii="宋体" w:hAnsi="宋体" w:eastAsia="宋体" w:cs="宋体"/>
          <w:color w:val="000000"/>
          <w:spacing w:val="0"/>
          <w:position w:val="0"/>
          <w:sz w:val="24"/>
          <w:szCs w:val="24"/>
          <w:shd w:val="clear" w:color="auto" w:fill="FFFFFF"/>
        </w:rPr>
        <w:t>“网络书香过大年”系列活动</w:t>
      </w:r>
      <w:r>
        <w:rPr>
          <w:rFonts w:hint="eastAsia" w:ascii="宋体" w:hAnsi="宋体" w:cs="宋体"/>
          <w:color w:val="000000"/>
          <w:spacing w:val="0"/>
          <w:position w:val="0"/>
          <w:sz w:val="24"/>
          <w:szCs w:val="24"/>
          <w:shd w:val="clear" w:color="auto" w:fill="FFFFFF"/>
          <w:lang w:eastAsia="zh-CN"/>
        </w:rPr>
        <w:t>，今年又出新形式，并于</w:t>
      </w:r>
      <w:r>
        <w:rPr>
          <w:rFonts w:hint="eastAsia" w:ascii="宋体" w:hAnsi="宋体" w:cs="宋体"/>
          <w:color w:val="000000"/>
          <w:spacing w:val="0"/>
          <w:position w:val="0"/>
          <w:sz w:val="24"/>
          <w:szCs w:val="24"/>
          <w:shd w:val="clear" w:color="auto" w:fill="FFFFFF"/>
          <w:lang w:val="en-US" w:eastAsia="zh-CN"/>
        </w:rPr>
        <w:t>1月</w:t>
      </w:r>
      <w:r>
        <w:rPr>
          <w:rFonts w:hint="eastAsia" w:ascii="宋体" w:hAnsi="宋体" w:eastAsia="宋体" w:cs="宋体"/>
          <w:color w:val="000000"/>
          <w:spacing w:val="0"/>
          <w:position w:val="0"/>
          <w:sz w:val="24"/>
          <w:szCs w:val="24"/>
          <w:shd w:val="clear" w:color="auto" w:fill="FFFFFF"/>
        </w:rPr>
        <w:t>25日上午</w:t>
      </w:r>
      <w:r>
        <w:rPr>
          <w:rFonts w:hint="eastAsia" w:ascii="宋体" w:hAnsi="宋体" w:cs="宋体"/>
          <w:color w:val="000000"/>
          <w:spacing w:val="0"/>
          <w:position w:val="0"/>
          <w:sz w:val="24"/>
          <w:szCs w:val="24"/>
          <w:shd w:val="clear" w:color="auto" w:fill="FFFFFF"/>
          <w:lang w:eastAsia="zh-CN"/>
        </w:rPr>
        <w:t>在电子阅览室进行了</w:t>
      </w:r>
      <w:r>
        <w:rPr>
          <w:rFonts w:hint="eastAsia" w:ascii="宋体" w:hAnsi="宋体" w:eastAsia="宋体" w:cs="宋体"/>
          <w:color w:val="000000"/>
          <w:spacing w:val="0"/>
          <w:position w:val="0"/>
          <w:sz w:val="24"/>
          <w:szCs w:val="24"/>
          <w:shd w:val="clear" w:color="auto" w:fill="FFFFFF"/>
        </w:rPr>
        <w:t>“书香博闻•畅享阅读”在线闯关答题、“经典传情•书福迎春”电子有声贺卡、“九州圆梦•美好生活”在线摄影征集、“书香东丽·好书推荐”电子扫码阅读、“梨园贺岁•百戏昇平”戏曲文化主题展览、“文化年货带回家——世界经典影片欣赏”等数个环节</w:t>
      </w:r>
      <w:r>
        <w:rPr>
          <w:rFonts w:hint="eastAsia" w:ascii="宋体" w:hAnsi="宋体" w:cs="宋体"/>
          <w:color w:val="000000"/>
          <w:spacing w:val="0"/>
          <w:position w:val="0"/>
          <w:sz w:val="24"/>
          <w:szCs w:val="24"/>
          <w:shd w:val="clear" w:color="auto" w:fill="FFFFFF"/>
          <w:lang w:eastAsia="zh-CN"/>
        </w:rPr>
        <w:t>集中活动</w:t>
      </w:r>
      <w:r>
        <w:rPr>
          <w:rFonts w:hint="eastAsia" w:ascii="宋体" w:hAnsi="宋体" w:eastAsia="宋体" w:cs="宋体"/>
          <w:color w:val="000000"/>
          <w:spacing w:val="0"/>
          <w:position w:val="0"/>
          <w:sz w:val="24"/>
          <w:szCs w:val="24"/>
          <w:shd w:val="clear" w:color="auto" w:fill="FFFFFF"/>
        </w:rPr>
        <w:t>。持续半天的活动吸引了200余名读者参与</w:t>
      </w:r>
      <w:r>
        <w:rPr>
          <w:rFonts w:hint="eastAsia" w:ascii="宋体" w:hAnsi="宋体" w:cs="宋体"/>
          <w:color w:val="000000"/>
          <w:spacing w:val="0"/>
          <w:position w:val="0"/>
          <w:sz w:val="24"/>
          <w:szCs w:val="24"/>
          <w:shd w:val="clear" w:color="auto" w:fill="FFFFFF"/>
          <w:lang w:eastAsia="zh-CN"/>
        </w:rPr>
        <w:t>，</w:t>
      </w:r>
      <w:r>
        <w:rPr>
          <w:rFonts w:hint="eastAsia" w:ascii="宋体" w:hAnsi="宋体" w:eastAsia="宋体" w:cs="宋体"/>
          <w:color w:val="000000"/>
          <w:spacing w:val="0"/>
          <w:position w:val="0"/>
          <w:sz w:val="24"/>
          <w:szCs w:val="24"/>
          <w:shd w:val="clear" w:color="auto" w:fill="FFFFFF"/>
        </w:rPr>
        <w:t>让读者</w:t>
      </w:r>
      <w:r>
        <w:rPr>
          <w:rFonts w:hint="eastAsia" w:ascii="宋体" w:hAnsi="宋体" w:cs="宋体"/>
          <w:color w:val="000000"/>
          <w:spacing w:val="0"/>
          <w:position w:val="0"/>
          <w:sz w:val="24"/>
          <w:szCs w:val="24"/>
          <w:shd w:val="clear" w:color="auto" w:fill="FFFFFF"/>
          <w:lang w:eastAsia="zh-CN"/>
        </w:rPr>
        <w:t>亲身</w:t>
      </w:r>
      <w:r>
        <w:rPr>
          <w:rFonts w:hint="eastAsia" w:ascii="宋体" w:hAnsi="宋体" w:eastAsia="宋体" w:cs="宋体"/>
          <w:color w:val="000000"/>
          <w:spacing w:val="0"/>
          <w:position w:val="0"/>
          <w:sz w:val="24"/>
          <w:szCs w:val="24"/>
          <w:shd w:val="clear" w:color="auto" w:fill="FFFFFF"/>
        </w:rPr>
        <w:t>感受到</w:t>
      </w:r>
      <w:r>
        <w:rPr>
          <w:rFonts w:hint="eastAsia" w:ascii="宋体" w:hAnsi="宋体" w:cs="宋体"/>
          <w:color w:val="000000"/>
          <w:spacing w:val="0"/>
          <w:position w:val="0"/>
          <w:sz w:val="24"/>
          <w:szCs w:val="24"/>
          <w:shd w:val="clear" w:color="auto" w:fill="FFFFFF"/>
          <w:lang w:eastAsia="zh-CN"/>
        </w:rPr>
        <w:t>了</w:t>
      </w:r>
      <w:r>
        <w:rPr>
          <w:rFonts w:hint="eastAsia" w:ascii="宋体" w:hAnsi="宋体" w:eastAsia="宋体" w:cs="宋体"/>
          <w:color w:val="000000"/>
          <w:spacing w:val="0"/>
          <w:position w:val="0"/>
          <w:sz w:val="24"/>
          <w:szCs w:val="24"/>
          <w:shd w:val="clear" w:color="auto" w:fill="FFFFFF"/>
        </w:rPr>
        <w:t>数字图书馆给人们带来的海量知识及无穷乐趣。</w:t>
      </w:r>
      <w:r>
        <w:rPr>
          <w:rFonts w:hint="eastAsia" w:ascii="宋体" w:hAnsi="宋体" w:cs="宋体"/>
          <w:color w:val="000000"/>
          <w:spacing w:val="0"/>
          <w:position w:val="0"/>
          <w:sz w:val="24"/>
          <w:szCs w:val="24"/>
          <w:shd w:val="clear" w:color="auto" w:fill="FFFFFF"/>
          <w:lang w:eastAsia="zh-CN"/>
        </w:rPr>
        <w:t>其中</w:t>
      </w:r>
      <w:r>
        <w:rPr>
          <w:rFonts w:hint="eastAsia" w:ascii="宋体" w:hAnsi="宋体" w:eastAsia="宋体" w:cs="宋体"/>
          <w:b w:val="0"/>
          <w:bCs w:val="0"/>
          <w:color w:val="000000"/>
          <w:sz w:val="24"/>
          <w:szCs w:val="24"/>
        </w:rPr>
        <w:t>“九州圆梦·美好生活”在线摄影共</w:t>
      </w:r>
      <w:r>
        <w:rPr>
          <w:rFonts w:hint="eastAsia" w:ascii="宋体" w:hAnsi="宋体" w:eastAsia="宋体" w:cs="宋体"/>
          <w:color w:val="000000"/>
          <w:sz w:val="24"/>
          <w:szCs w:val="24"/>
        </w:rPr>
        <w:t>征集到来稿409幅。其中2幅作品获国家级佳作奖，7幅作品获国家级纪念奖。4月18日下午，在区美术馆举行</w:t>
      </w:r>
      <w:r>
        <w:rPr>
          <w:rFonts w:hint="eastAsia" w:ascii="宋体" w:hAnsi="宋体" w:cs="宋体"/>
          <w:color w:val="000000"/>
          <w:sz w:val="24"/>
          <w:szCs w:val="24"/>
          <w:lang w:eastAsia="zh-CN"/>
        </w:rPr>
        <w:t>了</w:t>
      </w:r>
      <w:r>
        <w:rPr>
          <w:rFonts w:hint="eastAsia" w:ascii="宋体" w:hAnsi="宋体" w:eastAsia="宋体" w:cs="宋体"/>
          <w:color w:val="000000"/>
          <w:sz w:val="24"/>
          <w:szCs w:val="24"/>
        </w:rPr>
        <w:t>颁奖仪式。</w:t>
      </w:r>
      <w:r>
        <w:rPr>
          <w:rFonts w:hint="eastAsia" w:ascii="宋体" w:hAnsi="宋体" w:cs="宋体"/>
          <w:color w:val="000000"/>
          <w:kern w:val="0"/>
          <w:sz w:val="24"/>
          <w:szCs w:val="24"/>
          <w:lang w:val="en-US" w:eastAsia="zh-CN"/>
        </w:rPr>
        <w:t xml:space="preserve"> </w:t>
      </w:r>
    </w:p>
    <w:p>
      <w:pPr>
        <w:pStyle w:val="19"/>
        <w:keepNext w:val="0"/>
        <w:keepLines w:val="0"/>
        <w:pageBreakBefore w:val="0"/>
        <w:widowControl w:val="0"/>
        <w:numPr>
          <w:ilvl w:val="0"/>
          <w:numId w:val="1"/>
        </w:numPr>
        <w:kinsoku/>
        <w:wordWrap/>
        <w:overflowPunct/>
        <w:topLinePunct w:val="0"/>
        <w:autoSpaceDE/>
        <w:autoSpaceDN/>
        <w:bidi w:val="0"/>
        <w:adjustRightInd/>
        <w:snapToGrid/>
        <w:spacing w:line="480" w:lineRule="exact"/>
        <w:ind w:leftChars="0" w:firstLine="482" w:firstLineChars="200"/>
        <w:textAlignment w:val="auto"/>
        <w:outlineLvl w:val="9"/>
        <w:rPr>
          <w:rFonts w:hint="eastAsia" w:ascii="宋体" w:hAnsi="宋体" w:eastAsia="宋体" w:cs="宋体"/>
          <w:b/>
          <w:i w:val="0"/>
          <w:caps w:val="0"/>
          <w:color w:val="auto"/>
          <w:spacing w:val="0"/>
          <w:kern w:val="0"/>
          <w:sz w:val="24"/>
          <w:szCs w:val="24"/>
          <w:u w:val="none"/>
          <w:shd w:val="clear" w:color="auto" w:fill="FFFFFF"/>
          <w:lang w:val="en-US" w:eastAsia="zh-CN" w:bidi="ar"/>
        </w:rPr>
      </w:pPr>
      <w:r>
        <w:rPr>
          <w:rFonts w:hint="eastAsia" w:ascii="宋体" w:hAnsi="宋体" w:eastAsia="宋体" w:cs="宋体"/>
          <w:b/>
          <w:i w:val="0"/>
          <w:caps w:val="0"/>
          <w:color w:val="auto"/>
          <w:spacing w:val="0"/>
          <w:kern w:val="0"/>
          <w:sz w:val="24"/>
          <w:szCs w:val="24"/>
          <w:u w:val="none"/>
          <w:shd w:val="clear" w:color="auto" w:fill="FFFFFF"/>
          <w:lang w:val="en-US" w:eastAsia="zh-CN" w:bidi="ar"/>
        </w:rPr>
        <w:t>一年一度“元宵灯谜喜乐会”——彰显传统文化魅力</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 xml:space="preserve">    2月25日上午，</w:t>
      </w:r>
      <w:r>
        <w:rPr>
          <w:rFonts w:hint="eastAsia" w:ascii="宋体" w:hAnsi="宋体" w:eastAsia="宋体" w:cs="宋体"/>
          <w:b w:val="0"/>
          <w:color w:val="000000"/>
          <w:spacing w:val="0"/>
          <w:kern w:val="2"/>
          <w:position w:val="0"/>
          <w:sz w:val="24"/>
          <w:szCs w:val="24"/>
          <w:shd w:val="clear" w:color="auto" w:fill="FFFFFF"/>
          <w:lang w:val="en-US" w:eastAsia="zh-CN" w:bidi="ar-SA"/>
        </w:rPr>
        <w:t>2月25日上午，“元宵灯谜喜乐会”火热开场,参加活动的200余名读者既有学龄前儿童、中小学生，也有带着宝宝来的年轻父母，还有很多中老年读者，大家对传统的猜谜游戏很感兴趣，活动场面热闹火爆。在浓郁的节日文化氛围里，读者充分感受到了民族文化的博大精深，体会到了传统文化的魅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outlineLvl w:val="9"/>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6、“古风流韵”新品牌以弘扬传统文化为己任</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cs="宋体"/>
          <w:b w:val="0"/>
          <w:i w:val="0"/>
          <w:caps w:val="0"/>
          <w:color w:val="000000"/>
          <w:spacing w:val="7"/>
          <w:sz w:val="24"/>
          <w:szCs w:val="24"/>
          <w:shd w:val="clear" w:color="auto" w:fill="FFFFFF"/>
          <w:lang w:eastAsia="zh-CN"/>
        </w:rPr>
      </w:pPr>
      <w:r>
        <w:rPr>
          <w:rFonts w:hint="eastAsia" w:ascii="宋体" w:hAnsi="宋体" w:cs="宋体"/>
          <w:b w:val="0"/>
          <w:bCs w:val="0"/>
          <w:kern w:val="0"/>
          <w:sz w:val="24"/>
          <w:szCs w:val="24"/>
          <w:lang w:val="en-US" w:eastAsia="zh-CN"/>
        </w:rPr>
        <w:t>古风流韵系列活动是我馆今年新创设的一个阅读推广服务品牌，围绕传统节日、传统民俗展开，旨在</w:t>
      </w:r>
      <w:r>
        <w:rPr>
          <w:rFonts w:hint="eastAsia" w:ascii="宋体" w:hAnsi="宋体" w:eastAsia="宋体" w:cs="宋体"/>
          <w:b w:val="0"/>
          <w:i w:val="0"/>
          <w:caps w:val="0"/>
          <w:color w:val="000000"/>
          <w:spacing w:val="7"/>
          <w:sz w:val="24"/>
          <w:szCs w:val="24"/>
          <w:shd w:val="clear" w:color="auto" w:fill="FFFFFF"/>
        </w:rPr>
        <w:t>增强读者对中华民族传统节日的热爱，加强对节日文化的深刻了解</w:t>
      </w:r>
      <w:r>
        <w:rPr>
          <w:rFonts w:hint="eastAsia" w:ascii="宋体" w:hAnsi="宋体" w:cs="宋体"/>
          <w:b w:val="0"/>
          <w:i w:val="0"/>
          <w:caps w:val="0"/>
          <w:color w:val="000000"/>
          <w:spacing w:val="7"/>
          <w:sz w:val="24"/>
          <w:szCs w:val="24"/>
          <w:shd w:val="clear" w:color="auto"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i w:val="0"/>
          <w:caps w:val="0"/>
          <w:color w:val="000000"/>
          <w:spacing w:val="7"/>
          <w:sz w:val="24"/>
          <w:szCs w:val="24"/>
          <w:shd w:val="clear" w:color="auto" w:fill="FFFFFF"/>
        </w:rPr>
      </w:pPr>
      <w:r>
        <w:rPr>
          <w:rFonts w:hint="eastAsia" w:ascii="宋体" w:hAnsi="宋体" w:cs="宋体"/>
          <w:b w:val="0"/>
          <w:bCs w:val="0"/>
          <w:kern w:val="0"/>
          <w:sz w:val="24"/>
          <w:szCs w:val="24"/>
          <w:lang w:val="en-US" w:eastAsia="zh-CN"/>
        </w:rPr>
        <w:t>“端午民俗赛中知”线上答题竞赛于端午节期间举办，127人参加了活动；中秋节</w:t>
      </w:r>
      <w:r>
        <w:rPr>
          <w:rFonts w:hint="eastAsia" w:ascii="宋体" w:hAnsi="宋体" w:eastAsia="宋体" w:cs="宋体"/>
          <w:b w:val="0"/>
          <w:i w:val="0"/>
          <w:caps w:val="0"/>
          <w:color w:val="000000"/>
          <w:spacing w:val="7"/>
          <w:sz w:val="24"/>
          <w:szCs w:val="24"/>
          <w:shd w:val="clear" w:color="auto" w:fill="FFFFFF"/>
        </w:rPr>
        <w:t>到来</w:t>
      </w:r>
      <w:r>
        <w:rPr>
          <w:rFonts w:hint="eastAsia" w:ascii="宋体" w:hAnsi="宋体" w:cs="宋体"/>
          <w:b w:val="0"/>
          <w:i w:val="0"/>
          <w:caps w:val="0"/>
          <w:color w:val="000000"/>
          <w:spacing w:val="7"/>
          <w:sz w:val="24"/>
          <w:szCs w:val="24"/>
          <w:shd w:val="clear" w:color="auto" w:fill="FFFFFF"/>
          <w:lang w:eastAsia="zh-CN"/>
        </w:rPr>
        <w:t>之际</w:t>
      </w:r>
      <w:r>
        <w:rPr>
          <w:rFonts w:hint="eastAsia" w:ascii="宋体" w:hAnsi="宋体" w:eastAsia="宋体" w:cs="宋体"/>
          <w:b w:val="0"/>
          <w:i w:val="0"/>
          <w:caps w:val="0"/>
          <w:color w:val="000000"/>
          <w:spacing w:val="7"/>
          <w:sz w:val="24"/>
          <w:szCs w:val="24"/>
          <w:shd w:val="clear" w:color="auto" w:fill="FFFFFF"/>
        </w:rPr>
        <w:t>，</w:t>
      </w:r>
      <w:r>
        <w:rPr>
          <w:rFonts w:hint="eastAsia" w:ascii="宋体" w:hAnsi="宋体" w:cs="宋体"/>
          <w:b w:val="0"/>
          <w:bCs w:val="0"/>
          <w:kern w:val="0"/>
          <w:sz w:val="24"/>
          <w:szCs w:val="24"/>
          <w:lang w:val="en-US" w:eastAsia="zh-CN"/>
        </w:rPr>
        <w:t>9月21日举办了“中秋品诗会”</w:t>
      </w:r>
      <w:r>
        <w:rPr>
          <w:rFonts w:hint="eastAsia" w:ascii="宋体" w:hAnsi="宋体" w:eastAsia="宋体" w:cs="宋体"/>
          <w:b w:val="0"/>
          <w:i w:val="0"/>
          <w:caps w:val="0"/>
          <w:color w:val="000000"/>
          <w:spacing w:val="7"/>
          <w:sz w:val="24"/>
          <w:szCs w:val="24"/>
          <w:shd w:val="clear" w:color="auto" w:fill="FFFFFF"/>
        </w:rPr>
        <w:t>，</w:t>
      </w:r>
      <w:r>
        <w:rPr>
          <w:rFonts w:hint="eastAsia" w:ascii="宋体" w:hAnsi="宋体" w:cs="宋体"/>
          <w:b w:val="0"/>
          <w:i w:val="0"/>
          <w:caps w:val="0"/>
          <w:color w:val="000000"/>
          <w:spacing w:val="7"/>
          <w:sz w:val="24"/>
          <w:szCs w:val="24"/>
          <w:shd w:val="clear" w:color="auto" w:fill="FFFFFF"/>
          <w:lang w:val="en-US" w:eastAsia="zh-CN"/>
        </w:rPr>
        <w:t>50人参加，</w:t>
      </w:r>
      <w:r>
        <w:rPr>
          <w:rFonts w:hint="eastAsia" w:ascii="宋体" w:hAnsi="宋体" w:eastAsia="宋体" w:cs="宋体"/>
          <w:b w:val="0"/>
          <w:i w:val="0"/>
          <w:caps w:val="0"/>
          <w:color w:val="000000"/>
          <w:spacing w:val="7"/>
          <w:sz w:val="24"/>
          <w:szCs w:val="24"/>
          <w:shd w:val="clear" w:color="auto" w:fill="FFFFFF"/>
        </w:rPr>
        <w:t>品诗会唤醒</w:t>
      </w:r>
      <w:r>
        <w:rPr>
          <w:rFonts w:hint="eastAsia" w:ascii="宋体" w:hAnsi="宋体" w:cs="宋体"/>
          <w:b w:val="0"/>
          <w:i w:val="0"/>
          <w:caps w:val="0"/>
          <w:color w:val="000000"/>
          <w:spacing w:val="7"/>
          <w:sz w:val="24"/>
          <w:szCs w:val="24"/>
          <w:shd w:val="clear" w:color="auto" w:fill="FFFFFF"/>
          <w:lang w:eastAsia="zh-CN"/>
        </w:rPr>
        <w:t>了</w:t>
      </w:r>
      <w:r>
        <w:rPr>
          <w:rFonts w:hint="eastAsia" w:ascii="宋体" w:hAnsi="宋体" w:eastAsia="宋体" w:cs="宋体"/>
          <w:b w:val="0"/>
          <w:i w:val="0"/>
          <w:caps w:val="0"/>
          <w:color w:val="000000"/>
          <w:spacing w:val="7"/>
          <w:sz w:val="24"/>
          <w:szCs w:val="24"/>
          <w:shd w:val="clear" w:color="auto" w:fill="FFFFFF"/>
        </w:rPr>
        <w:t>读者心中属于诗歌的那份悸动，增强</w:t>
      </w:r>
      <w:r>
        <w:rPr>
          <w:rFonts w:hint="eastAsia" w:ascii="宋体" w:hAnsi="宋体" w:cs="宋体"/>
          <w:b w:val="0"/>
          <w:i w:val="0"/>
          <w:caps w:val="0"/>
          <w:color w:val="000000"/>
          <w:spacing w:val="7"/>
          <w:sz w:val="24"/>
          <w:szCs w:val="24"/>
          <w:shd w:val="clear" w:color="auto" w:fill="FFFFFF"/>
          <w:lang w:eastAsia="zh-CN"/>
        </w:rPr>
        <w:t>了</w:t>
      </w:r>
      <w:r>
        <w:rPr>
          <w:rFonts w:hint="eastAsia" w:ascii="宋体" w:hAnsi="宋体" w:eastAsia="宋体" w:cs="宋体"/>
          <w:b w:val="0"/>
          <w:i w:val="0"/>
          <w:caps w:val="0"/>
          <w:color w:val="000000"/>
          <w:spacing w:val="7"/>
          <w:sz w:val="24"/>
          <w:szCs w:val="24"/>
          <w:shd w:val="clear" w:color="auto" w:fill="FFFFFF"/>
        </w:rPr>
        <w:t>对诗歌文化的认识与理解，</w:t>
      </w:r>
      <w:r>
        <w:rPr>
          <w:rFonts w:hint="eastAsia" w:ascii="宋体" w:hAnsi="宋体" w:cs="宋体"/>
          <w:b w:val="0"/>
          <w:i w:val="0"/>
          <w:caps w:val="0"/>
          <w:color w:val="000000"/>
          <w:spacing w:val="7"/>
          <w:sz w:val="24"/>
          <w:szCs w:val="24"/>
          <w:shd w:val="clear" w:color="auto" w:fill="FFFFFF"/>
          <w:lang w:eastAsia="zh-CN"/>
        </w:rPr>
        <w:t>我们</w:t>
      </w:r>
      <w:r>
        <w:rPr>
          <w:rFonts w:hint="eastAsia" w:ascii="宋体" w:hAnsi="宋体" w:eastAsia="宋体" w:cs="宋体"/>
          <w:b w:val="0"/>
          <w:i w:val="0"/>
          <w:caps w:val="0"/>
          <w:color w:val="000000"/>
          <w:spacing w:val="7"/>
          <w:sz w:val="24"/>
          <w:szCs w:val="24"/>
          <w:shd w:val="clear" w:color="auto" w:fill="FFFFFF"/>
        </w:rPr>
        <w:t>和读者一起</w:t>
      </w:r>
      <w:r>
        <w:rPr>
          <w:rFonts w:hint="eastAsia" w:ascii="宋体" w:hAnsi="宋体" w:cs="宋体"/>
          <w:b w:val="0"/>
          <w:i w:val="0"/>
          <w:caps w:val="0"/>
          <w:color w:val="000000"/>
          <w:spacing w:val="7"/>
          <w:sz w:val="24"/>
          <w:szCs w:val="24"/>
          <w:shd w:val="clear" w:color="auto" w:fill="FFFFFF"/>
          <w:lang w:eastAsia="zh-CN"/>
        </w:rPr>
        <w:t>度过了</w:t>
      </w:r>
      <w:r>
        <w:rPr>
          <w:rFonts w:hint="eastAsia" w:ascii="宋体" w:hAnsi="宋体" w:eastAsia="宋体" w:cs="宋体"/>
          <w:b w:val="0"/>
          <w:i w:val="0"/>
          <w:caps w:val="0"/>
          <w:color w:val="000000"/>
          <w:spacing w:val="7"/>
          <w:sz w:val="24"/>
          <w:szCs w:val="24"/>
          <w:shd w:val="clear" w:color="auto" w:fill="FFFFFF"/>
        </w:rPr>
        <w:t>一个意味深长、用情深重的团圆节。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10" w:firstLineChars="200"/>
        <w:textAlignment w:val="auto"/>
        <w:outlineLvl w:val="9"/>
        <w:rPr>
          <w:color w:val="000000"/>
        </w:rPr>
      </w:pPr>
      <w:r>
        <w:rPr>
          <w:rFonts w:hint="eastAsia" w:ascii="宋体" w:hAnsi="宋体" w:cs="宋体"/>
          <w:b/>
          <w:bCs/>
          <w:i w:val="0"/>
          <w:caps w:val="0"/>
          <w:color w:val="000000"/>
          <w:spacing w:val="7"/>
          <w:sz w:val="24"/>
          <w:szCs w:val="24"/>
          <w:shd w:val="clear" w:color="auto" w:fill="FFFFFF"/>
          <w:lang w:val="en-US" w:eastAsia="zh-CN"/>
        </w:rPr>
        <w:t>7、“书香致远中国节”——用传统文化代言“网络中国节”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bCs/>
          <w:color w:val="000000"/>
          <w:kern w:val="0"/>
          <w:sz w:val="24"/>
          <w:szCs w:val="24"/>
        </w:rPr>
      </w:pPr>
      <w:r>
        <w:rPr>
          <w:rFonts w:hint="eastAsia"/>
          <w:color w:val="000000"/>
          <w:sz w:val="24"/>
          <w:szCs w:val="24"/>
          <w:lang w:eastAsia="zh-CN"/>
        </w:rPr>
        <w:t>中秋国庆前夕</w:t>
      </w:r>
      <w:r>
        <w:rPr>
          <w:color w:val="000000"/>
          <w:sz w:val="24"/>
          <w:szCs w:val="24"/>
        </w:rPr>
        <w:t>举办“书香致远中国节</w:t>
      </w:r>
      <w:r>
        <w:rPr>
          <w:rFonts w:hint="eastAsia"/>
          <w:color w:val="000000"/>
          <w:sz w:val="24"/>
          <w:szCs w:val="24"/>
          <w:lang w:val="en-US" w:eastAsia="zh-CN"/>
        </w:rPr>
        <w:t xml:space="preserve"> </w:t>
      </w:r>
      <w:r>
        <w:rPr>
          <w:rFonts w:hint="eastAsia"/>
          <w:color w:val="000000"/>
          <w:sz w:val="24"/>
          <w:szCs w:val="24"/>
          <w:lang w:eastAsia="zh-CN"/>
        </w:rPr>
        <w:t>中秋国庆双节同庆</w:t>
      </w:r>
      <w:r>
        <w:rPr>
          <w:color w:val="000000"/>
          <w:sz w:val="24"/>
          <w:szCs w:val="24"/>
        </w:rPr>
        <w:t>”网络知识竞赛，</w:t>
      </w:r>
      <w:r>
        <w:rPr>
          <w:rFonts w:hint="eastAsia" w:ascii="宋体" w:hAnsi="宋体" w:cs="Arial"/>
          <w:bCs/>
          <w:color w:val="000000"/>
          <w:kern w:val="0"/>
          <w:sz w:val="24"/>
          <w:szCs w:val="24"/>
        </w:rPr>
        <w:t>活动</w:t>
      </w:r>
      <w:r>
        <w:rPr>
          <w:rFonts w:hint="eastAsia" w:ascii="宋体" w:hAnsi="宋体" w:cs="Arial"/>
          <w:bCs/>
          <w:color w:val="000000"/>
          <w:kern w:val="0"/>
          <w:sz w:val="24"/>
          <w:szCs w:val="24"/>
          <w:lang w:eastAsia="zh-CN"/>
        </w:rPr>
        <w:t>围绕</w:t>
      </w:r>
      <w:r>
        <w:rPr>
          <w:rFonts w:hint="eastAsia" w:ascii="宋体" w:hAnsi="宋体" w:cs="Arial"/>
          <w:bCs/>
          <w:color w:val="000000"/>
          <w:kern w:val="0"/>
          <w:sz w:val="24"/>
          <w:szCs w:val="24"/>
        </w:rPr>
        <w:t>“弘扬传统文化，传承国学经典，砥砺家国情怀”</w:t>
      </w:r>
      <w:r>
        <w:rPr>
          <w:rFonts w:hint="eastAsia" w:ascii="宋体" w:hAnsi="宋体" w:cs="Arial"/>
          <w:bCs/>
          <w:color w:val="000000"/>
          <w:kern w:val="0"/>
          <w:sz w:val="24"/>
          <w:szCs w:val="24"/>
          <w:lang w:eastAsia="zh-CN"/>
        </w:rPr>
        <w:t>主题</w:t>
      </w:r>
      <w:r>
        <w:rPr>
          <w:rFonts w:hint="eastAsia" w:ascii="宋体" w:hAnsi="宋体" w:cs="Arial"/>
          <w:bCs/>
          <w:color w:val="000000"/>
          <w:kern w:val="0"/>
          <w:sz w:val="24"/>
          <w:szCs w:val="24"/>
        </w:rPr>
        <w:t>，以网络答题形式开展。</w:t>
      </w:r>
      <w:r>
        <w:rPr>
          <w:color w:val="000000"/>
          <w:sz w:val="24"/>
          <w:szCs w:val="24"/>
        </w:rPr>
        <w:t>百余位读者参与在线竞答。</w:t>
      </w:r>
      <w:r>
        <w:rPr>
          <w:rFonts w:hint="eastAsia" w:ascii="宋体" w:hAnsi="宋体" w:cs="Arial"/>
          <w:bCs/>
          <w:color w:val="000000"/>
          <w:kern w:val="0"/>
          <w:sz w:val="24"/>
          <w:szCs w:val="24"/>
        </w:rPr>
        <w:t>竞答活动使广大读者加深了对国学经典的了解，</w:t>
      </w:r>
      <w:r>
        <w:rPr>
          <w:rFonts w:ascii="宋体" w:hAnsi="宋体" w:cs="Arial"/>
          <w:bCs/>
          <w:color w:val="000000"/>
          <w:kern w:val="0"/>
          <w:sz w:val="24"/>
          <w:szCs w:val="24"/>
        </w:rPr>
        <w:t>增</w:t>
      </w:r>
      <w:r>
        <w:rPr>
          <w:rFonts w:hint="eastAsia" w:ascii="宋体" w:hAnsi="宋体" w:cs="Arial"/>
          <w:bCs/>
          <w:color w:val="000000"/>
          <w:kern w:val="0"/>
          <w:sz w:val="24"/>
          <w:szCs w:val="24"/>
        </w:rPr>
        <w:t>强了</w:t>
      </w:r>
      <w:r>
        <w:rPr>
          <w:rFonts w:ascii="宋体" w:hAnsi="宋体" w:cs="Arial"/>
          <w:bCs/>
          <w:color w:val="000000"/>
          <w:kern w:val="0"/>
          <w:sz w:val="24"/>
          <w:szCs w:val="24"/>
        </w:rPr>
        <w:t>爱党、爱国、爱社会主义的情感，促进了</w:t>
      </w:r>
      <w:r>
        <w:rPr>
          <w:rFonts w:hint="eastAsia" w:ascii="宋体" w:hAnsi="宋体" w:cs="Arial"/>
          <w:bCs/>
          <w:color w:val="000000"/>
          <w:kern w:val="0"/>
          <w:sz w:val="24"/>
          <w:szCs w:val="24"/>
        </w:rPr>
        <w:t>图书馆</w:t>
      </w:r>
      <w:r>
        <w:rPr>
          <w:rFonts w:ascii="宋体" w:hAnsi="宋体" w:cs="Arial"/>
          <w:bCs/>
          <w:color w:val="000000"/>
          <w:kern w:val="0"/>
          <w:sz w:val="24"/>
          <w:szCs w:val="24"/>
        </w:rPr>
        <w:t>的</w:t>
      </w:r>
      <w:r>
        <w:rPr>
          <w:rFonts w:hint="eastAsia" w:ascii="宋体" w:hAnsi="宋体" w:cs="Arial"/>
          <w:bCs/>
          <w:color w:val="000000"/>
          <w:kern w:val="0"/>
          <w:sz w:val="24"/>
          <w:szCs w:val="24"/>
        </w:rPr>
        <w:t>红色</w:t>
      </w:r>
      <w:r>
        <w:rPr>
          <w:rFonts w:ascii="宋体" w:hAnsi="宋体" w:cs="Arial"/>
          <w:bCs/>
          <w:color w:val="000000"/>
          <w:kern w:val="0"/>
          <w:sz w:val="24"/>
          <w:szCs w:val="24"/>
        </w:rPr>
        <w:t>教育和传统美德教育，为迎接祖国6</w:t>
      </w:r>
      <w:r>
        <w:rPr>
          <w:rFonts w:hint="eastAsia" w:ascii="宋体" w:hAnsi="宋体" w:cs="Arial"/>
          <w:bCs/>
          <w:color w:val="000000"/>
          <w:kern w:val="0"/>
          <w:sz w:val="24"/>
          <w:szCs w:val="24"/>
        </w:rPr>
        <w:t>9</w:t>
      </w:r>
      <w:r>
        <w:rPr>
          <w:rFonts w:ascii="宋体" w:hAnsi="宋体" w:cs="Arial"/>
          <w:bCs/>
          <w:color w:val="000000"/>
          <w:kern w:val="0"/>
          <w:sz w:val="24"/>
          <w:szCs w:val="24"/>
        </w:rPr>
        <w:t>周年华诞</w:t>
      </w:r>
      <w:r>
        <w:rPr>
          <w:rFonts w:ascii="宋体" w:hAnsi="宋体"/>
          <w:bCs/>
          <w:color w:val="000000"/>
          <w:kern w:val="0"/>
          <w:sz w:val="24"/>
          <w:szCs w:val="24"/>
        </w:rPr>
        <w:t>营造</w:t>
      </w:r>
      <w:r>
        <w:rPr>
          <w:rFonts w:hint="eastAsia" w:ascii="宋体" w:hAnsi="宋体"/>
          <w:bCs/>
          <w:color w:val="000000"/>
          <w:kern w:val="0"/>
          <w:sz w:val="24"/>
          <w:szCs w:val="24"/>
        </w:rPr>
        <w:t>了</w:t>
      </w:r>
      <w:r>
        <w:rPr>
          <w:rFonts w:ascii="宋体" w:hAnsi="宋体" w:cs="Arial"/>
          <w:bCs/>
          <w:color w:val="000000"/>
          <w:kern w:val="0"/>
          <w:sz w:val="24"/>
          <w:szCs w:val="24"/>
        </w:rPr>
        <w:t>热烈</w:t>
      </w:r>
      <w:r>
        <w:rPr>
          <w:rFonts w:ascii="宋体" w:hAnsi="宋体"/>
          <w:bCs/>
          <w:color w:val="000000"/>
          <w:kern w:val="0"/>
          <w:sz w:val="24"/>
          <w:szCs w:val="24"/>
        </w:rPr>
        <w:t>喜庆</w:t>
      </w:r>
      <w:r>
        <w:rPr>
          <w:rFonts w:ascii="宋体" w:hAnsi="宋体" w:cs="Arial"/>
          <w:bCs/>
          <w:color w:val="000000"/>
          <w:kern w:val="0"/>
          <w:sz w:val="24"/>
          <w:szCs w:val="24"/>
        </w:rPr>
        <w:t>、文明</w:t>
      </w:r>
      <w:r>
        <w:rPr>
          <w:rFonts w:ascii="宋体" w:hAnsi="宋体"/>
          <w:bCs/>
          <w:color w:val="000000"/>
          <w:kern w:val="0"/>
          <w:sz w:val="24"/>
          <w:szCs w:val="24"/>
        </w:rPr>
        <w:t>祥和的</w:t>
      </w:r>
      <w:r>
        <w:rPr>
          <w:rFonts w:ascii="宋体" w:hAnsi="宋体" w:cs="Arial"/>
          <w:bCs/>
          <w:color w:val="000000"/>
          <w:kern w:val="0"/>
          <w:sz w:val="24"/>
          <w:szCs w:val="24"/>
        </w:rPr>
        <w:t>节日</w:t>
      </w:r>
      <w:r>
        <w:rPr>
          <w:rFonts w:ascii="宋体" w:hAnsi="宋体"/>
          <w:bCs/>
          <w:color w:val="000000"/>
          <w:kern w:val="0"/>
          <w:sz w:val="24"/>
          <w:szCs w:val="24"/>
        </w:rPr>
        <w:t>氛围</w:t>
      </w:r>
      <w:r>
        <w:rPr>
          <w:rFonts w:hint="eastAsia" w:ascii="宋体" w:hAnsi="宋体"/>
          <w:bCs/>
          <w:color w:val="000000"/>
          <w:kern w:val="0"/>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宋体" w:hAnsi="宋体"/>
          <w:b w:val="0"/>
          <w:bCs w:val="0"/>
          <w:color w:val="000000"/>
          <w:kern w:val="0"/>
          <w:sz w:val="24"/>
          <w:szCs w:val="24"/>
        </w:rPr>
      </w:pPr>
      <w:r>
        <w:rPr>
          <w:rFonts w:hint="eastAsia"/>
          <w:b w:val="0"/>
          <w:bCs w:val="0"/>
          <w:sz w:val="24"/>
          <w:szCs w:val="24"/>
          <w:lang w:eastAsia="zh-CN"/>
        </w:rPr>
        <w:t>重阳节举办了</w:t>
      </w:r>
      <w:r>
        <w:rPr>
          <w:rFonts w:hint="eastAsia"/>
          <w:b w:val="0"/>
          <w:bCs w:val="0"/>
          <w:sz w:val="24"/>
          <w:szCs w:val="24"/>
        </w:rPr>
        <w:t>“</w:t>
      </w:r>
      <w:r>
        <w:rPr>
          <w:rFonts w:hint="eastAsia" w:ascii="宋体" w:hAnsi="宋体"/>
          <w:b w:val="0"/>
          <w:bCs w:val="0"/>
          <w:sz w:val="24"/>
          <w:szCs w:val="24"/>
        </w:rPr>
        <w:t>书香致远中国节·网络重阳敬老情”活动</w:t>
      </w:r>
      <w:r>
        <w:rPr>
          <w:rFonts w:hint="eastAsia" w:ascii="宋体" w:hAnsi="宋体"/>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outlineLvl w:val="9"/>
        <w:rPr>
          <w:rFonts w:hint="eastAsia" w:ascii="宋体" w:hAnsi="宋体" w:eastAsia="宋体" w:cs="宋体"/>
          <w:b/>
          <w:bCs/>
          <w:i w:val="0"/>
          <w:caps w:val="0"/>
          <w:color w:val="000000"/>
          <w:spacing w:val="0"/>
          <w:sz w:val="24"/>
          <w:szCs w:val="24"/>
          <w:shd w:val="clear" w:color="auto" w:fill="FFFFFF"/>
          <w:lang w:eastAsia="zh-CN"/>
        </w:rPr>
      </w:pPr>
      <w:r>
        <w:rPr>
          <w:rFonts w:hint="eastAsia" w:ascii="宋体" w:hAnsi="宋体" w:eastAsia="宋体" w:cs="宋体"/>
          <w:b/>
          <w:bCs/>
          <w:i w:val="0"/>
          <w:caps w:val="0"/>
          <w:color w:val="000000"/>
          <w:spacing w:val="0"/>
          <w:sz w:val="24"/>
          <w:szCs w:val="24"/>
          <w:shd w:val="clear" w:color="auto" w:fill="FFFFFF"/>
          <w:lang w:eastAsia="zh-CN"/>
        </w:rPr>
        <w:t>四、</w:t>
      </w:r>
      <w:r>
        <w:rPr>
          <w:rFonts w:hint="eastAsia" w:ascii="宋体" w:hAnsi="宋体" w:eastAsia="宋体" w:cs="宋体"/>
          <w:b/>
          <w:bCs/>
          <w:i w:val="0"/>
          <w:caps w:val="0"/>
          <w:color w:val="000000"/>
          <w:spacing w:val="0"/>
          <w:sz w:val="24"/>
          <w:szCs w:val="24"/>
          <w:shd w:val="clear" w:color="auto" w:fill="FFFFFF"/>
        </w:rPr>
        <w:t>以少儿阅读为抓手，强</w:t>
      </w:r>
      <w:r>
        <w:rPr>
          <w:rFonts w:hint="eastAsia" w:ascii="宋体" w:hAnsi="宋体" w:eastAsia="宋体" w:cs="宋体"/>
          <w:b/>
          <w:bCs/>
          <w:i w:val="0"/>
          <w:caps w:val="0"/>
          <w:color w:val="000000"/>
          <w:spacing w:val="0"/>
          <w:sz w:val="24"/>
          <w:szCs w:val="24"/>
          <w:shd w:val="clear" w:color="auto" w:fill="FFFFFF"/>
          <w:lang w:eastAsia="zh-CN"/>
        </w:rPr>
        <w:t>化未成年人思想道德建设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outlineLvl w:val="9"/>
        <w:rPr>
          <w:rFonts w:hint="eastAsia" w:ascii="宋体" w:hAnsi="宋体" w:eastAsia="宋体" w:cs="宋体"/>
          <w:b w:val="0"/>
          <w:i w:val="0"/>
          <w:caps w:val="0"/>
          <w:color w:val="000000"/>
          <w:spacing w:val="7"/>
          <w:sz w:val="24"/>
          <w:szCs w:val="24"/>
          <w:shd w:val="clear" w:color="auto" w:fill="FFFFFF"/>
          <w:lang w:eastAsia="zh-CN"/>
        </w:rPr>
      </w:pPr>
      <w:r>
        <w:rPr>
          <w:rFonts w:hint="eastAsia" w:ascii="宋体" w:hAnsi="宋体" w:cs="宋体"/>
          <w:b/>
          <w:bCs/>
          <w:i w:val="0"/>
          <w:caps w:val="0"/>
          <w:color w:val="000000"/>
          <w:spacing w:val="0"/>
          <w:sz w:val="24"/>
          <w:szCs w:val="24"/>
          <w:shd w:val="clear" w:color="auto" w:fill="FFFFFF"/>
          <w:lang w:val="en-US" w:eastAsia="zh-CN"/>
        </w:rPr>
        <w:t>1、</w:t>
      </w:r>
      <w:r>
        <w:rPr>
          <w:rFonts w:hint="eastAsia" w:ascii="宋体" w:hAnsi="宋体" w:eastAsia="宋体" w:cs="宋体"/>
          <w:b/>
          <w:bCs/>
          <w:i w:val="0"/>
          <w:caps w:val="0"/>
          <w:color w:val="000000"/>
          <w:spacing w:val="0"/>
          <w:sz w:val="24"/>
          <w:szCs w:val="24"/>
          <w:shd w:val="clear" w:color="auto" w:fill="FFFFFF"/>
        </w:rPr>
        <w:t>“书香雅韵”小课堂</w:t>
      </w:r>
      <w:r>
        <w:rPr>
          <w:rFonts w:hint="eastAsia" w:ascii="宋体" w:hAnsi="宋体" w:eastAsia="宋体" w:cs="宋体"/>
          <w:b/>
          <w:bCs/>
          <w:i w:val="0"/>
          <w:caps w:val="0"/>
          <w:color w:val="000000"/>
          <w:spacing w:val="0"/>
          <w:sz w:val="24"/>
          <w:szCs w:val="24"/>
          <w:shd w:val="clear" w:color="auto" w:fill="FFFFFF"/>
          <w:lang w:eastAsia="zh-CN"/>
        </w:rPr>
        <w:t>传播中华优秀文化：</w:t>
      </w:r>
      <w:r>
        <w:rPr>
          <w:rFonts w:hint="eastAsia" w:ascii="宋体" w:hAnsi="宋体" w:cs="宋体"/>
          <w:b w:val="0"/>
          <w:bCs w:val="0"/>
          <w:i w:val="0"/>
          <w:caps w:val="0"/>
          <w:color w:val="000000"/>
          <w:spacing w:val="0"/>
          <w:sz w:val="24"/>
          <w:szCs w:val="24"/>
          <w:shd w:val="clear" w:color="auto" w:fill="FFFFFF"/>
          <w:lang w:eastAsia="zh-CN"/>
        </w:rPr>
        <w:t>今年的</w:t>
      </w:r>
      <w:r>
        <w:rPr>
          <w:rFonts w:hint="eastAsia" w:ascii="宋体" w:hAnsi="宋体" w:eastAsia="宋体" w:cs="宋体"/>
          <w:b w:val="0"/>
          <w:bCs w:val="0"/>
          <w:i w:val="0"/>
          <w:caps w:val="0"/>
          <w:color w:val="000000"/>
          <w:spacing w:val="0"/>
          <w:sz w:val="24"/>
          <w:szCs w:val="24"/>
          <w:shd w:val="clear" w:color="auto" w:fill="FFFFFF"/>
        </w:rPr>
        <w:t>“书香雅韵”小课堂</w:t>
      </w:r>
      <w:r>
        <w:rPr>
          <w:rFonts w:hint="eastAsia" w:ascii="宋体" w:hAnsi="宋体" w:cs="宋体"/>
          <w:b w:val="0"/>
          <w:bCs w:val="0"/>
          <w:i w:val="0"/>
          <w:caps w:val="0"/>
          <w:color w:val="000000"/>
          <w:spacing w:val="0"/>
          <w:sz w:val="24"/>
          <w:szCs w:val="24"/>
          <w:shd w:val="clear" w:color="auto" w:fill="FFFFFF"/>
          <w:lang w:eastAsia="zh-CN"/>
        </w:rPr>
        <w:t>从节日课堂</w:t>
      </w:r>
      <w:r>
        <w:rPr>
          <w:rFonts w:hint="eastAsia" w:ascii="宋体" w:hAnsi="宋体" w:eastAsia="宋体" w:cs="宋体"/>
          <w:b w:val="0"/>
          <w:bCs w:val="0"/>
          <w:color w:val="000000"/>
          <w:kern w:val="0"/>
          <w:sz w:val="24"/>
          <w:szCs w:val="24"/>
          <w:lang w:val="en-US" w:eastAsia="zh-CN" w:bidi="ar"/>
        </w:rPr>
        <w:t>“温情过腊八，喜气迎新年”</w:t>
      </w:r>
      <w:r>
        <w:rPr>
          <w:rFonts w:hint="eastAsia" w:ascii="宋体" w:hAnsi="宋体" w:cs="宋体"/>
          <w:b w:val="0"/>
          <w:bCs w:val="0"/>
          <w:color w:val="000000"/>
          <w:kern w:val="0"/>
          <w:sz w:val="24"/>
          <w:szCs w:val="24"/>
          <w:lang w:val="en-US" w:eastAsia="zh-CN" w:bidi="ar"/>
        </w:rPr>
        <w:t>开始，“</w:t>
      </w:r>
      <w:r>
        <w:rPr>
          <w:rFonts w:hint="eastAsia" w:ascii="宋体" w:hAnsi="宋体" w:eastAsia="宋体" w:cs="宋体"/>
          <w:b w:val="0"/>
          <w:bCs w:val="0"/>
          <w:i w:val="0"/>
          <w:caps w:val="0"/>
          <w:color w:val="000000"/>
          <w:spacing w:val="0"/>
          <w:sz w:val="24"/>
          <w:szCs w:val="24"/>
          <w:shd w:val="clear" w:color="auto" w:fill="FFFFFF"/>
          <w:lang w:eastAsia="zh-CN"/>
        </w:rPr>
        <w:t>惊蛰日，虫虫欲动万物长</w:t>
      </w:r>
      <w:r>
        <w:rPr>
          <w:rFonts w:hint="eastAsia" w:ascii="宋体" w:hAnsi="宋体" w:cs="宋体"/>
          <w:b w:val="0"/>
          <w:bCs w:val="0"/>
          <w:i w:val="0"/>
          <w:caps w:val="0"/>
          <w:color w:val="000000"/>
          <w:spacing w:val="0"/>
          <w:sz w:val="24"/>
          <w:szCs w:val="24"/>
          <w:shd w:val="clear" w:color="auto" w:fill="FFFFFF"/>
          <w:lang w:eastAsia="zh-CN"/>
        </w:rPr>
        <w:t>”、“</w:t>
      </w:r>
      <w:r>
        <w:rPr>
          <w:rFonts w:hint="eastAsia"/>
          <w:b w:val="0"/>
          <w:bCs w:val="0"/>
          <w:color w:val="000000"/>
          <w:sz w:val="24"/>
          <w:szCs w:val="24"/>
        </w:rPr>
        <w:t>清明节</w:t>
      </w:r>
      <w:r>
        <w:rPr>
          <w:rFonts w:hint="eastAsia"/>
          <w:b w:val="0"/>
          <w:bCs w:val="0"/>
          <w:color w:val="000000"/>
          <w:sz w:val="24"/>
          <w:szCs w:val="24"/>
          <w:lang w:eastAsia="zh-CN"/>
        </w:rPr>
        <w:t>——</w:t>
      </w:r>
      <w:r>
        <w:rPr>
          <w:rFonts w:hint="eastAsia" w:ascii="宋体" w:hAnsi="宋体" w:eastAsia="宋体" w:cs="宋体"/>
          <w:b w:val="0"/>
          <w:bCs w:val="0"/>
          <w:color w:val="000000"/>
          <w:kern w:val="0"/>
          <w:sz w:val="24"/>
          <w:szCs w:val="24"/>
          <w:lang w:val="en-US" w:eastAsia="zh-CN" w:bidi="ar"/>
        </w:rPr>
        <w:t>纸鸢翩翩诗意起”</w:t>
      </w:r>
      <w:r>
        <w:rPr>
          <w:rFonts w:hint="eastAsia" w:ascii="宋体" w:hAnsi="宋体" w:cs="宋体"/>
          <w:b w:val="0"/>
          <w:bCs w:val="0"/>
          <w:color w:val="000000"/>
          <w:kern w:val="0"/>
          <w:sz w:val="24"/>
          <w:szCs w:val="24"/>
          <w:lang w:val="en-US" w:eastAsia="zh-CN" w:bidi="ar"/>
        </w:rPr>
        <w:t>、</w:t>
      </w:r>
      <w:r>
        <w:rPr>
          <w:rFonts w:hint="eastAsia"/>
          <w:b w:val="0"/>
          <w:bCs w:val="0"/>
          <w:color w:val="000000"/>
          <w:sz w:val="24"/>
          <w:szCs w:val="24"/>
          <w:lang w:eastAsia="zh-CN"/>
        </w:rPr>
        <w:t>“</w:t>
      </w:r>
      <w:r>
        <w:rPr>
          <w:rFonts w:hint="eastAsia" w:ascii="宋体" w:hAnsi="宋体" w:cs="宋体"/>
          <w:b w:val="0"/>
          <w:bCs w:val="0"/>
          <w:i w:val="0"/>
          <w:caps w:val="0"/>
          <w:color w:val="000000"/>
          <w:spacing w:val="7"/>
          <w:sz w:val="24"/>
          <w:szCs w:val="24"/>
          <w:shd w:val="clear" w:color="auto" w:fill="FFFFFF"/>
          <w:lang w:eastAsia="zh-CN"/>
        </w:rPr>
        <w:t>立秋日——立秋叶落寻书香书签制作”、</w:t>
      </w:r>
      <w:bookmarkStart w:id="0" w:name="_Toc522611045"/>
      <w:r>
        <w:rPr>
          <w:rFonts w:hint="eastAsia"/>
          <w:b w:val="0"/>
          <w:bCs w:val="0"/>
          <w:color w:val="000000"/>
          <w:sz w:val="24"/>
          <w:szCs w:val="24"/>
        </w:rPr>
        <w:t>“重阳好时节、茱萸红满地”</w:t>
      </w:r>
      <w:r>
        <w:rPr>
          <w:rFonts w:hint="eastAsia"/>
          <w:b w:val="0"/>
          <w:bCs w:val="0"/>
          <w:color w:val="000000"/>
          <w:sz w:val="24"/>
          <w:szCs w:val="24"/>
          <w:lang w:eastAsia="zh-CN"/>
        </w:rPr>
        <w:t>重阳节走进华明养老中心</w:t>
      </w:r>
      <w:bookmarkEnd w:id="0"/>
      <w:r>
        <w:rPr>
          <w:rFonts w:hint="eastAsia"/>
          <w:b w:val="0"/>
          <w:bCs w:val="0"/>
          <w:color w:val="000000"/>
          <w:sz w:val="24"/>
          <w:szCs w:val="24"/>
          <w:lang w:eastAsia="zh-CN"/>
        </w:rPr>
        <w:t>、</w:t>
      </w:r>
      <w:r>
        <w:rPr>
          <w:rFonts w:hint="eastAsia" w:ascii="宋体" w:hAnsi="宋体" w:cs="宋体"/>
          <w:b w:val="0"/>
          <w:bCs w:val="0"/>
          <w:i w:val="0"/>
          <w:caps w:val="0"/>
          <w:color w:val="000000"/>
          <w:spacing w:val="7"/>
          <w:sz w:val="24"/>
          <w:szCs w:val="24"/>
          <w:shd w:val="clear" w:color="auto" w:fill="FFFFFF"/>
          <w:lang w:eastAsia="zh-CN"/>
        </w:rPr>
        <w:t>“大自然的礼物——押花书签制作”、</w:t>
      </w:r>
      <w:r>
        <w:rPr>
          <w:rFonts w:hint="eastAsia" w:ascii="宋体" w:hAnsi="宋体" w:cs="宋体"/>
          <w:b w:val="0"/>
          <w:bCs w:val="0"/>
          <w:i w:val="0"/>
          <w:caps w:val="0"/>
          <w:color w:val="000000"/>
          <w:spacing w:val="7"/>
          <w:sz w:val="24"/>
          <w:szCs w:val="24"/>
          <w:shd w:val="clear" w:color="auto" w:fill="FFFFFF"/>
          <w:lang w:val="en-US" w:eastAsia="zh-CN"/>
        </w:rPr>
        <w:t>“绽放工艺之美——扎染手工制作</w:t>
      </w:r>
      <w:r>
        <w:rPr>
          <w:rFonts w:hint="default" w:ascii="宋体" w:hAnsi="宋体" w:cs="宋体"/>
          <w:b w:val="0"/>
          <w:bCs w:val="0"/>
          <w:i w:val="0"/>
          <w:caps w:val="0"/>
          <w:color w:val="000000"/>
          <w:spacing w:val="7"/>
          <w:sz w:val="24"/>
          <w:szCs w:val="24"/>
          <w:shd w:val="clear" w:color="auto" w:fill="FFFFFF"/>
          <w:lang w:val="en-US" w:eastAsia="zh-CN"/>
        </w:rPr>
        <w:t>”</w:t>
      </w:r>
      <w:r>
        <w:rPr>
          <w:rFonts w:hint="eastAsia" w:ascii="宋体" w:hAnsi="宋体" w:cs="宋体"/>
          <w:b w:val="0"/>
          <w:bCs w:val="0"/>
          <w:i w:val="0"/>
          <w:caps w:val="0"/>
          <w:color w:val="000000"/>
          <w:spacing w:val="7"/>
          <w:sz w:val="24"/>
          <w:szCs w:val="24"/>
          <w:shd w:val="clear" w:color="auto" w:fill="FFFFFF"/>
          <w:lang w:eastAsia="zh-CN"/>
        </w:rPr>
        <w:t>走进耀华滨海学校；“</w:t>
      </w:r>
      <w:r>
        <w:rPr>
          <w:rFonts w:hint="eastAsia"/>
          <w:b w:val="0"/>
          <w:bCs w:val="0"/>
          <w:color w:val="000000"/>
          <w:sz w:val="24"/>
          <w:szCs w:val="24"/>
        </w:rPr>
        <w:t>立冬日，新雪纷飞新瑞至</w:t>
      </w:r>
      <w:r>
        <w:rPr>
          <w:rFonts w:hint="eastAsia"/>
          <w:b w:val="0"/>
          <w:bCs w:val="0"/>
          <w:color w:val="000000"/>
          <w:sz w:val="24"/>
          <w:szCs w:val="24"/>
          <w:lang w:eastAsia="zh-CN"/>
        </w:rPr>
        <w:t>”</w:t>
      </w:r>
      <w:r>
        <w:rPr>
          <w:rFonts w:hint="eastAsia"/>
          <w:b w:val="0"/>
          <w:bCs w:val="0"/>
          <w:color w:val="000000"/>
          <w:sz w:val="24"/>
          <w:szCs w:val="24"/>
        </w:rPr>
        <w:t>迷你雪景再造</w:t>
      </w:r>
      <w:r>
        <w:rPr>
          <w:rFonts w:hint="eastAsia"/>
          <w:b w:val="0"/>
          <w:bCs w:val="0"/>
          <w:color w:val="000000"/>
          <w:sz w:val="24"/>
          <w:szCs w:val="24"/>
          <w:lang w:eastAsia="zh-CN"/>
        </w:rPr>
        <w:t>活动、</w:t>
      </w:r>
      <w:r>
        <w:rPr>
          <w:rFonts w:hint="eastAsia" w:ascii="宋体" w:hAnsi="宋体" w:cs="宋体"/>
          <w:b w:val="0"/>
          <w:bCs w:val="0"/>
          <w:i w:val="0"/>
          <w:caps w:val="0"/>
          <w:color w:val="000000"/>
          <w:spacing w:val="7"/>
          <w:sz w:val="24"/>
          <w:szCs w:val="24"/>
          <w:shd w:val="clear" w:color="auto" w:fill="FFFFFF"/>
          <w:lang w:eastAsia="zh-CN"/>
        </w:rPr>
        <w:t>“</w:t>
      </w:r>
      <w:r>
        <w:rPr>
          <w:rFonts w:hint="eastAsia"/>
          <w:b w:val="0"/>
          <w:bCs w:val="0"/>
          <w:color w:val="000000"/>
          <w:sz w:val="24"/>
          <w:szCs w:val="24"/>
        </w:rPr>
        <w:t>体验陶艺制作，感悟美好生活</w:t>
      </w:r>
      <w:r>
        <w:rPr>
          <w:rFonts w:hint="eastAsia"/>
          <w:b w:val="0"/>
          <w:bCs w:val="0"/>
          <w:color w:val="000000"/>
          <w:sz w:val="24"/>
          <w:szCs w:val="24"/>
          <w:lang w:eastAsia="zh-CN"/>
        </w:rPr>
        <w:t>”陶艺手工制作，</w:t>
      </w:r>
      <w:r>
        <w:rPr>
          <w:rFonts w:hint="eastAsia" w:ascii="宋体" w:hAnsi="宋体" w:cs="宋体"/>
          <w:b w:val="0"/>
          <w:bCs w:val="0"/>
          <w:color w:val="000000"/>
          <w:kern w:val="0"/>
          <w:sz w:val="24"/>
          <w:szCs w:val="24"/>
          <w:lang w:val="en-US" w:eastAsia="zh-CN" w:bidi="ar"/>
        </w:rPr>
        <w:t>到艺术课堂——</w:t>
      </w:r>
      <w:r>
        <w:rPr>
          <w:rFonts w:hint="eastAsia" w:ascii="宋体" w:hAnsi="宋体" w:eastAsia="宋体" w:cs="宋体"/>
          <w:b w:val="0"/>
          <w:bCs w:val="0"/>
          <w:i w:val="0"/>
          <w:caps w:val="0"/>
          <w:color w:val="000000"/>
          <w:spacing w:val="0"/>
          <w:sz w:val="24"/>
          <w:szCs w:val="24"/>
          <w:shd w:val="clear" w:color="auto" w:fill="FFFFFF"/>
          <w:lang w:eastAsia="zh-CN"/>
        </w:rPr>
        <w:t>“</w:t>
      </w:r>
      <w:r>
        <w:rPr>
          <w:rFonts w:hint="eastAsia" w:ascii="宋体" w:hAnsi="宋体" w:eastAsia="宋体" w:cs="宋体"/>
          <w:b w:val="0"/>
          <w:bCs w:val="0"/>
          <w:i w:val="0"/>
          <w:caps w:val="0"/>
          <w:color w:val="000000"/>
          <w:spacing w:val="7"/>
          <w:sz w:val="24"/>
          <w:szCs w:val="24"/>
          <w:shd w:val="clear" w:color="auto" w:fill="FFFFFF"/>
        </w:rPr>
        <w:t>追溯活字印刷，感悟墨香历史</w:t>
      </w:r>
      <w:r>
        <w:rPr>
          <w:rFonts w:hint="eastAsia" w:ascii="宋体" w:hAnsi="宋体" w:eastAsia="宋体" w:cs="宋体"/>
          <w:b w:val="0"/>
          <w:bCs w:val="0"/>
          <w:i w:val="0"/>
          <w:caps w:val="0"/>
          <w:color w:val="000000"/>
          <w:spacing w:val="7"/>
          <w:sz w:val="24"/>
          <w:szCs w:val="24"/>
          <w:shd w:val="clear" w:color="auto" w:fill="FFFFFF"/>
          <w:lang w:eastAsia="zh-CN"/>
        </w:rPr>
        <w:t>”，</w:t>
      </w:r>
      <w:r>
        <w:rPr>
          <w:rFonts w:hint="eastAsia" w:ascii="宋体" w:hAnsi="宋体" w:cs="宋体"/>
          <w:b w:val="0"/>
          <w:bCs w:val="0"/>
          <w:i w:val="0"/>
          <w:caps w:val="0"/>
          <w:color w:val="000000"/>
          <w:spacing w:val="7"/>
          <w:sz w:val="24"/>
          <w:szCs w:val="24"/>
          <w:shd w:val="clear" w:color="auto" w:fill="FFFFFF"/>
          <w:lang w:eastAsia="zh-CN"/>
        </w:rPr>
        <w:t>”</w:t>
      </w:r>
      <w:r>
        <w:rPr>
          <w:rFonts w:hint="eastAsia"/>
          <w:b w:val="0"/>
          <w:bCs w:val="0"/>
          <w:color w:val="000000"/>
          <w:sz w:val="24"/>
          <w:szCs w:val="24"/>
        </w:rPr>
        <w:t>夏至日</w:t>
      </w:r>
      <w:r>
        <w:rPr>
          <w:rFonts w:hint="eastAsia"/>
          <w:b w:val="0"/>
          <w:bCs w:val="0"/>
          <w:color w:val="000000"/>
          <w:sz w:val="24"/>
          <w:szCs w:val="24"/>
          <w:lang w:eastAsia="zh-CN"/>
        </w:rPr>
        <w:t>——</w:t>
      </w:r>
      <w:r>
        <w:rPr>
          <w:rFonts w:hint="eastAsia"/>
          <w:b w:val="0"/>
          <w:bCs w:val="0"/>
          <w:color w:val="000000"/>
          <w:sz w:val="24"/>
          <w:szCs w:val="24"/>
        </w:rPr>
        <w:t>团扇自有古诗意</w:t>
      </w:r>
      <w:r>
        <w:rPr>
          <w:rFonts w:hint="eastAsia"/>
          <w:b w:val="0"/>
          <w:bCs w:val="0"/>
          <w:color w:val="000000"/>
          <w:sz w:val="24"/>
          <w:szCs w:val="24"/>
          <w:lang w:eastAsia="zh-CN"/>
        </w:rPr>
        <w:t>”团扇制作、再到“建党节·峥嵘岁月向前进，缤纷花篮献给党”、</w:t>
      </w:r>
      <w:bookmarkStart w:id="1" w:name="_Toc522611039"/>
      <w:r>
        <w:rPr>
          <w:rFonts w:hint="eastAsia"/>
          <w:b w:val="0"/>
          <w:bCs w:val="0"/>
          <w:color w:val="000000"/>
          <w:sz w:val="24"/>
          <w:szCs w:val="24"/>
        </w:rPr>
        <w:t>“</w:t>
      </w:r>
      <w:r>
        <w:rPr>
          <w:rFonts w:hint="eastAsia"/>
          <w:b w:val="0"/>
          <w:bCs w:val="0"/>
          <w:color w:val="000000"/>
          <w:sz w:val="24"/>
          <w:szCs w:val="24"/>
          <w:lang w:eastAsia="zh-CN"/>
        </w:rPr>
        <w:t>教师节——</w:t>
      </w:r>
      <w:r>
        <w:rPr>
          <w:rFonts w:hint="eastAsia"/>
          <w:b w:val="0"/>
          <w:bCs w:val="0"/>
          <w:color w:val="000000"/>
          <w:sz w:val="24"/>
          <w:szCs w:val="24"/>
        </w:rPr>
        <w:t>九月余香勿忘师恩”</w:t>
      </w:r>
      <w:bookmarkEnd w:id="1"/>
      <w:r>
        <w:rPr>
          <w:rFonts w:hint="eastAsia"/>
          <w:b w:val="0"/>
          <w:bCs w:val="0"/>
          <w:color w:val="000000"/>
          <w:sz w:val="24"/>
          <w:szCs w:val="24"/>
          <w:lang w:eastAsia="zh-CN"/>
        </w:rPr>
        <w:t>献礼教师节走进大毕庄小学、国庆节——“讲国庆</w:t>
      </w:r>
      <w:r>
        <w:rPr>
          <w:rFonts w:hint="eastAsia"/>
          <w:b w:val="0"/>
          <w:bCs w:val="0"/>
          <w:color w:val="000000"/>
          <w:sz w:val="24"/>
          <w:szCs w:val="24"/>
          <w:lang w:val="en-US" w:eastAsia="zh-CN"/>
        </w:rPr>
        <w:t xml:space="preserve"> 做国旗 爱祖国</w:t>
      </w:r>
      <w:r>
        <w:rPr>
          <w:rFonts w:hint="eastAsia"/>
          <w:b w:val="0"/>
          <w:bCs w:val="0"/>
          <w:color w:val="000000"/>
          <w:sz w:val="24"/>
          <w:szCs w:val="24"/>
          <w:lang w:eastAsia="zh-CN"/>
        </w:rPr>
        <w:t>”走进振华里小学等十二场活动，共有</w:t>
      </w:r>
      <w:r>
        <w:rPr>
          <w:rFonts w:hint="eastAsia" w:ascii="宋体" w:hAnsi="宋体" w:cs="宋体"/>
          <w:b w:val="0"/>
          <w:bCs/>
          <w:i w:val="0"/>
          <w:caps w:val="0"/>
          <w:color w:val="000000"/>
          <w:spacing w:val="7"/>
          <w:sz w:val="24"/>
          <w:szCs w:val="24"/>
          <w:shd w:val="clear" w:color="auto" w:fill="FFFFFF"/>
          <w:lang w:val="en-US" w:eastAsia="zh-CN"/>
        </w:rPr>
        <w:t>200</w:t>
      </w:r>
      <w:r>
        <w:rPr>
          <w:rFonts w:hint="eastAsia" w:ascii="宋体" w:hAnsi="宋体" w:eastAsia="宋体" w:cs="宋体"/>
          <w:b w:val="0"/>
          <w:bCs/>
          <w:i w:val="0"/>
          <w:caps w:val="0"/>
          <w:color w:val="000000"/>
          <w:spacing w:val="7"/>
          <w:sz w:val="24"/>
          <w:szCs w:val="24"/>
          <w:shd w:val="clear" w:color="auto" w:fill="FFFFFF"/>
          <w:lang w:val="en-US" w:eastAsia="zh-CN"/>
        </w:rPr>
        <w:t>多组家庭，</w:t>
      </w:r>
      <w:r>
        <w:rPr>
          <w:rFonts w:hint="eastAsia" w:ascii="宋体" w:hAnsi="宋体" w:cs="宋体"/>
          <w:b w:val="0"/>
          <w:bCs/>
          <w:i w:val="0"/>
          <w:caps w:val="0"/>
          <w:color w:val="000000"/>
          <w:spacing w:val="7"/>
          <w:sz w:val="24"/>
          <w:szCs w:val="24"/>
          <w:shd w:val="clear" w:color="auto" w:fill="FFFFFF"/>
          <w:lang w:val="en-US" w:eastAsia="zh-CN"/>
        </w:rPr>
        <w:t>3所中小学、1家养老院，</w:t>
      </w:r>
      <w:r>
        <w:rPr>
          <w:rFonts w:hint="eastAsia" w:ascii="宋体" w:hAnsi="宋体" w:eastAsia="宋体" w:cs="宋体"/>
          <w:b w:val="0"/>
          <w:bCs/>
          <w:i w:val="0"/>
          <w:caps w:val="0"/>
          <w:color w:val="000000"/>
          <w:spacing w:val="7"/>
          <w:sz w:val="24"/>
          <w:szCs w:val="24"/>
          <w:shd w:val="clear" w:color="auto" w:fill="FFFFFF"/>
          <w:lang w:val="en-US" w:eastAsia="zh-CN"/>
        </w:rPr>
        <w:t>近</w:t>
      </w:r>
      <w:r>
        <w:rPr>
          <w:rFonts w:hint="eastAsia" w:ascii="宋体" w:hAnsi="宋体" w:cs="宋体"/>
          <w:b w:val="0"/>
          <w:bCs/>
          <w:i w:val="0"/>
          <w:caps w:val="0"/>
          <w:color w:val="000000"/>
          <w:spacing w:val="7"/>
          <w:sz w:val="24"/>
          <w:szCs w:val="24"/>
          <w:shd w:val="clear" w:color="auto" w:fill="FFFFFF"/>
          <w:lang w:val="en-US" w:eastAsia="zh-CN"/>
        </w:rPr>
        <w:t>10</w:t>
      </w:r>
      <w:r>
        <w:rPr>
          <w:rFonts w:hint="eastAsia" w:ascii="宋体" w:hAnsi="宋体" w:eastAsia="宋体" w:cs="宋体"/>
          <w:b w:val="0"/>
          <w:bCs/>
          <w:i w:val="0"/>
          <w:caps w:val="0"/>
          <w:color w:val="000000"/>
          <w:spacing w:val="7"/>
          <w:sz w:val="24"/>
          <w:szCs w:val="24"/>
          <w:shd w:val="clear" w:color="auto" w:fill="FFFFFF"/>
          <w:lang w:val="en-US" w:eastAsia="zh-CN"/>
        </w:rPr>
        <w:t>00人次参加了上述活动</w:t>
      </w:r>
      <w:r>
        <w:rPr>
          <w:rFonts w:hint="eastAsia" w:ascii="宋体" w:hAnsi="宋体" w:cs="宋体"/>
          <w:b w:val="0"/>
          <w:bCs/>
          <w:i w:val="0"/>
          <w:caps w:val="0"/>
          <w:color w:val="000000"/>
          <w:spacing w:val="7"/>
          <w:sz w:val="24"/>
          <w:szCs w:val="24"/>
          <w:shd w:val="clear" w:color="auto" w:fill="FFFFFF"/>
          <w:lang w:val="en-US" w:eastAsia="zh-CN"/>
        </w:rPr>
        <w:t>。</w:t>
      </w:r>
      <w:r>
        <w:rPr>
          <w:rFonts w:hint="eastAsia" w:ascii="宋体" w:hAnsi="宋体" w:eastAsia="宋体" w:cs="宋体"/>
          <w:b w:val="0"/>
          <w:bCs/>
          <w:i w:val="0"/>
          <w:caps w:val="0"/>
          <w:color w:val="000000"/>
          <w:spacing w:val="7"/>
          <w:sz w:val="24"/>
          <w:szCs w:val="24"/>
          <w:shd w:val="clear" w:color="auto" w:fill="FFFFFF"/>
          <w:lang w:val="en-US" w:eastAsia="zh-CN"/>
        </w:rPr>
        <w:t>每次活动公告</w:t>
      </w:r>
      <w:r>
        <w:rPr>
          <w:rFonts w:hint="eastAsia" w:ascii="宋体" w:hAnsi="宋体" w:cs="宋体"/>
          <w:b w:val="0"/>
          <w:bCs/>
          <w:i w:val="0"/>
          <w:caps w:val="0"/>
          <w:color w:val="000000"/>
          <w:spacing w:val="7"/>
          <w:sz w:val="24"/>
          <w:szCs w:val="24"/>
          <w:shd w:val="clear" w:color="auto" w:fill="FFFFFF"/>
          <w:lang w:val="en-US" w:eastAsia="zh-CN"/>
        </w:rPr>
        <w:t>一经</w:t>
      </w:r>
      <w:r>
        <w:rPr>
          <w:rFonts w:hint="eastAsia" w:ascii="宋体" w:hAnsi="宋体" w:eastAsia="宋体" w:cs="宋体"/>
          <w:b w:val="0"/>
          <w:bCs/>
          <w:i w:val="0"/>
          <w:caps w:val="0"/>
          <w:color w:val="000000"/>
          <w:spacing w:val="7"/>
          <w:sz w:val="24"/>
          <w:szCs w:val="24"/>
          <w:shd w:val="clear" w:color="auto" w:fill="FFFFFF"/>
          <w:lang w:val="en-US" w:eastAsia="zh-CN"/>
        </w:rPr>
        <w:t>推</w:t>
      </w:r>
      <w:r>
        <w:rPr>
          <w:rFonts w:hint="eastAsia" w:ascii="宋体" w:hAnsi="宋体" w:cs="宋体"/>
          <w:b w:val="0"/>
          <w:bCs/>
          <w:i w:val="0"/>
          <w:caps w:val="0"/>
          <w:color w:val="000000"/>
          <w:spacing w:val="7"/>
          <w:sz w:val="24"/>
          <w:szCs w:val="24"/>
          <w:shd w:val="clear" w:color="auto" w:fill="FFFFFF"/>
          <w:lang w:val="en-US" w:eastAsia="zh-CN"/>
        </w:rPr>
        <w:t>送</w:t>
      </w:r>
      <w:r>
        <w:rPr>
          <w:rFonts w:hint="eastAsia" w:ascii="宋体" w:hAnsi="宋体" w:eastAsia="宋体" w:cs="宋体"/>
          <w:b w:val="0"/>
          <w:bCs/>
          <w:i w:val="0"/>
          <w:caps w:val="0"/>
          <w:color w:val="000000"/>
          <w:spacing w:val="7"/>
          <w:sz w:val="24"/>
          <w:szCs w:val="24"/>
          <w:shd w:val="clear" w:color="auto" w:fill="FFFFFF"/>
          <w:lang w:val="en-US" w:eastAsia="zh-CN"/>
        </w:rPr>
        <w:t>，</w:t>
      </w:r>
      <w:r>
        <w:rPr>
          <w:rFonts w:hint="eastAsia" w:ascii="宋体" w:hAnsi="宋体" w:cs="宋体"/>
          <w:b w:val="0"/>
          <w:bCs/>
          <w:i w:val="0"/>
          <w:caps w:val="0"/>
          <w:color w:val="000000"/>
          <w:spacing w:val="7"/>
          <w:sz w:val="24"/>
          <w:szCs w:val="24"/>
          <w:shd w:val="clear" w:color="auto" w:fill="FFFFFF"/>
          <w:lang w:val="en-US" w:eastAsia="zh-CN"/>
        </w:rPr>
        <w:t>十几分钟</w:t>
      </w:r>
      <w:r>
        <w:rPr>
          <w:rFonts w:hint="eastAsia" w:ascii="宋体" w:hAnsi="宋体" w:eastAsia="宋体" w:cs="宋体"/>
          <w:b w:val="0"/>
          <w:bCs/>
          <w:i w:val="0"/>
          <w:caps w:val="0"/>
          <w:color w:val="000000"/>
          <w:spacing w:val="7"/>
          <w:sz w:val="24"/>
          <w:szCs w:val="24"/>
          <w:shd w:val="clear" w:color="auto" w:fill="FFFFFF"/>
          <w:lang w:val="en-US" w:eastAsia="zh-CN"/>
        </w:rPr>
        <w:t>名额即</w:t>
      </w:r>
      <w:r>
        <w:rPr>
          <w:rFonts w:hint="eastAsia" w:ascii="宋体" w:hAnsi="宋体" w:cs="宋体"/>
          <w:b w:val="0"/>
          <w:bCs/>
          <w:i w:val="0"/>
          <w:caps w:val="0"/>
          <w:color w:val="000000"/>
          <w:spacing w:val="7"/>
          <w:sz w:val="24"/>
          <w:szCs w:val="24"/>
          <w:shd w:val="clear" w:color="auto" w:fill="FFFFFF"/>
          <w:lang w:val="en-US" w:eastAsia="zh-CN"/>
        </w:rPr>
        <w:t>报</w:t>
      </w:r>
      <w:r>
        <w:rPr>
          <w:rFonts w:hint="eastAsia" w:ascii="宋体" w:hAnsi="宋体" w:eastAsia="宋体" w:cs="宋体"/>
          <w:b w:val="0"/>
          <w:bCs/>
          <w:i w:val="0"/>
          <w:caps w:val="0"/>
          <w:color w:val="000000"/>
          <w:spacing w:val="7"/>
          <w:sz w:val="24"/>
          <w:szCs w:val="24"/>
          <w:shd w:val="clear" w:color="auto" w:fill="FFFFFF"/>
          <w:lang w:val="en-US" w:eastAsia="zh-CN"/>
        </w:rPr>
        <w:t>满。活动</w:t>
      </w:r>
      <w:r>
        <w:rPr>
          <w:rFonts w:hint="eastAsia" w:ascii="宋体" w:hAnsi="宋体" w:eastAsia="宋体" w:cs="宋体"/>
          <w:b w:val="0"/>
          <w:i w:val="0"/>
          <w:caps w:val="0"/>
          <w:color w:val="000000"/>
          <w:spacing w:val="7"/>
          <w:sz w:val="24"/>
          <w:szCs w:val="24"/>
          <w:shd w:val="clear" w:color="auto" w:fill="FFFFFF"/>
        </w:rPr>
        <w:t>在观影中、</w:t>
      </w:r>
      <w:r>
        <w:rPr>
          <w:rFonts w:hint="eastAsia" w:ascii="宋体" w:hAnsi="宋体" w:eastAsia="宋体" w:cs="宋体"/>
          <w:b w:val="0"/>
          <w:i w:val="0"/>
          <w:caps w:val="0"/>
          <w:color w:val="000000"/>
          <w:spacing w:val="7"/>
          <w:sz w:val="24"/>
          <w:szCs w:val="24"/>
          <w:shd w:val="clear" w:color="auto" w:fill="FFFFFF"/>
          <w:lang w:eastAsia="zh-CN"/>
        </w:rPr>
        <w:t>在讲座中、</w:t>
      </w:r>
      <w:r>
        <w:rPr>
          <w:rFonts w:hint="eastAsia" w:ascii="宋体" w:hAnsi="宋体" w:eastAsia="宋体" w:cs="宋体"/>
          <w:b w:val="0"/>
          <w:i w:val="0"/>
          <w:caps w:val="0"/>
          <w:color w:val="000000"/>
          <w:spacing w:val="7"/>
          <w:sz w:val="24"/>
          <w:szCs w:val="24"/>
          <w:shd w:val="clear" w:color="auto" w:fill="FFFFFF"/>
        </w:rPr>
        <w:t>在孩子们踊跃举手回答</w:t>
      </w:r>
      <w:r>
        <w:rPr>
          <w:rFonts w:hint="eastAsia" w:ascii="宋体" w:hAnsi="宋体" w:eastAsia="宋体" w:cs="宋体"/>
          <w:b w:val="0"/>
          <w:i w:val="0"/>
          <w:caps w:val="0"/>
          <w:color w:val="000000"/>
          <w:spacing w:val="7"/>
          <w:sz w:val="24"/>
          <w:szCs w:val="24"/>
          <w:shd w:val="clear" w:color="auto" w:fill="FFFFFF"/>
          <w:lang w:eastAsia="zh-CN"/>
        </w:rPr>
        <w:t>问题</w:t>
      </w:r>
      <w:r>
        <w:rPr>
          <w:rFonts w:hint="eastAsia" w:ascii="宋体" w:hAnsi="宋体" w:eastAsia="宋体" w:cs="宋体"/>
          <w:b w:val="0"/>
          <w:i w:val="0"/>
          <w:caps w:val="0"/>
          <w:color w:val="000000"/>
          <w:spacing w:val="7"/>
          <w:sz w:val="24"/>
          <w:szCs w:val="24"/>
          <w:shd w:val="clear" w:color="auto" w:fill="FFFFFF"/>
        </w:rPr>
        <w:t>中、在孩子们手捧自己的作品欢呼雀跃中，在家长的点头赞许中，在孩子们诵读</w:t>
      </w:r>
      <w:r>
        <w:rPr>
          <w:rFonts w:hint="eastAsia" w:ascii="宋体" w:hAnsi="宋体" w:eastAsia="宋体" w:cs="宋体"/>
          <w:b w:val="0"/>
          <w:i w:val="0"/>
          <w:caps w:val="0"/>
          <w:color w:val="000000"/>
          <w:spacing w:val="7"/>
          <w:sz w:val="24"/>
          <w:szCs w:val="24"/>
          <w:shd w:val="clear" w:color="auto" w:fill="FFFFFF"/>
          <w:lang w:eastAsia="zh-CN"/>
        </w:rPr>
        <w:t>诗词</w:t>
      </w:r>
      <w:r>
        <w:rPr>
          <w:rFonts w:hint="eastAsia" w:ascii="宋体" w:hAnsi="宋体" w:eastAsia="宋体" w:cs="宋体"/>
          <w:b w:val="0"/>
          <w:i w:val="0"/>
          <w:caps w:val="0"/>
          <w:color w:val="000000"/>
          <w:spacing w:val="7"/>
          <w:sz w:val="24"/>
          <w:szCs w:val="24"/>
          <w:shd w:val="clear" w:color="auto" w:fill="FFFFFF"/>
        </w:rPr>
        <w:t>中、在家庭的延伸阅读中</w:t>
      </w:r>
      <w:r>
        <w:rPr>
          <w:rFonts w:hint="eastAsia" w:ascii="宋体" w:hAnsi="宋体" w:cs="宋体"/>
          <w:b w:val="0"/>
          <w:i w:val="0"/>
          <w:caps w:val="0"/>
          <w:color w:val="000000"/>
          <w:spacing w:val="7"/>
          <w:sz w:val="24"/>
          <w:szCs w:val="24"/>
          <w:shd w:val="clear" w:color="auto" w:fill="FFFFFF"/>
          <w:lang w:val="en-US" w:eastAsia="zh-CN"/>
        </w:rPr>
        <w:t>.....</w:t>
      </w:r>
      <w:r>
        <w:rPr>
          <w:rFonts w:hint="eastAsia" w:ascii="宋体" w:hAnsi="宋体" w:eastAsia="宋体" w:cs="宋体"/>
          <w:b w:val="0"/>
          <w:i w:val="0"/>
          <w:caps w:val="0"/>
          <w:color w:val="000000"/>
          <w:spacing w:val="7"/>
          <w:sz w:val="24"/>
          <w:szCs w:val="24"/>
          <w:shd w:val="clear" w:color="auto" w:fill="FFFFFF"/>
        </w:rPr>
        <w:t>中华优秀文化慢慢植根于孩子</w:t>
      </w:r>
      <w:r>
        <w:rPr>
          <w:rFonts w:hint="eastAsia" w:ascii="宋体" w:hAnsi="宋体" w:cs="宋体"/>
          <w:b w:val="0"/>
          <w:i w:val="0"/>
          <w:caps w:val="0"/>
          <w:color w:val="000000"/>
          <w:spacing w:val="7"/>
          <w:sz w:val="24"/>
          <w:szCs w:val="24"/>
          <w:shd w:val="clear" w:color="auto" w:fill="FFFFFF"/>
          <w:lang w:eastAsia="zh-CN"/>
        </w:rPr>
        <w:t>心目</w:t>
      </w:r>
      <w:r>
        <w:rPr>
          <w:rFonts w:hint="eastAsia" w:ascii="宋体" w:hAnsi="宋体" w:eastAsia="宋体" w:cs="宋体"/>
          <w:b w:val="0"/>
          <w:i w:val="0"/>
          <w:caps w:val="0"/>
          <w:color w:val="000000"/>
          <w:spacing w:val="7"/>
          <w:sz w:val="24"/>
          <w:szCs w:val="24"/>
          <w:shd w:val="clear" w:color="auto" w:fill="FFFFFF"/>
        </w:rPr>
        <w:t>中，社会主义核心价值观牢牢扎根于孩子们观念中，文化自信渐渐融入孩子</w:t>
      </w:r>
      <w:r>
        <w:rPr>
          <w:rFonts w:hint="eastAsia" w:ascii="宋体" w:hAnsi="宋体" w:cs="宋体"/>
          <w:b w:val="0"/>
          <w:i w:val="0"/>
          <w:caps w:val="0"/>
          <w:color w:val="000000"/>
          <w:spacing w:val="7"/>
          <w:sz w:val="24"/>
          <w:szCs w:val="24"/>
          <w:shd w:val="clear" w:color="auto" w:fill="FFFFFF"/>
          <w:lang w:eastAsia="zh-CN"/>
        </w:rPr>
        <w:t>们</w:t>
      </w:r>
      <w:r>
        <w:rPr>
          <w:rFonts w:hint="eastAsia" w:ascii="宋体" w:hAnsi="宋体" w:eastAsia="宋体" w:cs="宋体"/>
          <w:b w:val="0"/>
          <w:i w:val="0"/>
          <w:caps w:val="0"/>
          <w:color w:val="000000"/>
          <w:spacing w:val="7"/>
          <w:sz w:val="24"/>
          <w:szCs w:val="24"/>
          <w:shd w:val="clear" w:color="auto" w:fill="FFFFFF"/>
        </w:rPr>
        <w:t>血脉中。</w:t>
      </w:r>
      <w:r>
        <w:rPr>
          <w:rFonts w:hint="eastAsia" w:ascii="宋体" w:hAnsi="宋体" w:eastAsia="宋体" w:cs="宋体"/>
          <w:b w:val="0"/>
          <w:bCs/>
          <w:i w:val="0"/>
          <w:caps w:val="0"/>
          <w:color w:val="000000"/>
          <w:spacing w:val="7"/>
          <w:sz w:val="24"/>
          <w:szCs w:val="24"/>
          <w:shd w:val="clear" w:color="auto" w:fill="FFFFFF"/>
          <w:lang w:val="en-US" w:eastAsia="zh-CN"/>
        </w:rPr>
        <w:t>每</w:t>
      </w:r>
      <w:r>
        <w:rPr>
          <w:rFonts w:hint="eastAsia" w:ascii="宋体" w:hAnsi="宋体" w:cs="宋体"/>
          <w:b w:val="0"/>
          <w:bCs/>
          <w:i w:val="0"/>
          <w:caps w:val="0"/>
          <w:color w:val="000000"/>
          <w:spacing w:val="7"/>
          <w:sz w:val="24"/>
          <w:szCs w:val="24"/>
          <w:shd w:val="clear" w:color="auto" w:fill="FFFFFF"/>
          <w:lang w:val="en-US" w:eastAsia="zh-CN"/>
        </w:rPr>
        <w:t>次</w:t>
      </w:r>
      <w:r>
        <w:rPr>
          <w:rFonts w:hint="eastAsia" w:ascii="宋体" w:hAnsi="宋体" w:eastAsia="宋体" w:cs="宋体"/>
          <w:b w:val="0"/>
          <w:bCs/>
          <w:i w:val="0"/>
          <w:caps w:val="0"/>
          <w:color w:val="000000"/>
          <w:spacing w:val="7"/>
          <w:sz w:val="24"/>
          <w:szCs w:val="24"/>
          <w:shd w:val="clear" w:color="auto" w:fill="FFFFFF"/>
          <w:lang w:val="en-US" w:eastAsia="zh-CN"/>
        </w:rPr>
        <w:t>活动都有不同媒体报道，品牌效应越来越大</w:t>
      </w:r>
      <w:r>
        <w:rPr>
          <w:rFonts w:hint="eastAsia" w:ascii="宋体" w:hAnsi="宋体" w:cs="宋体"/>
          <w:b w:val="0"/>
          <w:bCs/>
          <w:i w:val="0"/>
          <w:caps w:val="0"/>
          <w:color w:val="000000"/>
          <w:spacing w:val="7"/>
          <w:sz w:val="24"/>
          <w:szCs w:val="24"/>
          <w:shd w:val="clear" w:color="auto" w:fill="FFFFFF"/>
          <w:lang w:val="en-US" w:eastAsia="zh-CN"/>
        </w:rPr>
        <w:t>。</w:t>
      </w:r>
      <w:r>
        <w:rPr>
          <w:rFonts w:hint="eastAsia" w:ascii="宋体" w:hAnsi="宋体" w:cs="宋体"/>
          <w:b w:val="0"/>
          <w:i w:val="0"/>
          <w:caps w:val="0"/>
          <w:color w:val="000000"/>
          <w:spacing w:val="7"/>
          <w:sz w:val="24"/>
          <w:szCs w:val="24"/>
          <w:shd w:val="clear" w:color="auto" w:fill="FFFFFF"/>
          <w:lang w:eastAsia="zh-CN"/>
        </w:rPr>
        <w:t>今年</w:t>
      </w:r>
      <w:r>
        <w:rPr>
          <w:rFonts w:hint="eastAsia" w:ascii="宋体" w:hAnsi="宋体" w:eastAsia="宋体" w:cs="宋体"/>
          <w:b w:val="0"/>
          <w:i w:val="0"/>
          <w:caps w:val="0"/>
          <w:color w:val="000000"/>
          <w:spacing w:val="7"/>
          <w:sz w:val="24"/>
          <w:szCs w:val="24"/>
          <w:shd w:val="clear" w:color="auto" w:fill="FFFFFF"/>
          <w:lang w:eastAsia="zh-CN"/>
        </w:rPr>
        <w:t>3月，</w:t>
      </w:r>
      <w:r>
        <w:rPr>
          <w:rFonts w:hint="eastAsia" w:ascii="宋体" w:hAnsi="宋体" w:eastAsia="宋体" w:cs="宋体"/>
          <w:b w:val="0"/>
          <w:bCs w:val="0"/>
          <w:i w:val="0"/>
          <w:caps w:val="0"/>
          <w:color w:val="000000"/>
          <w:spacing w:val="0"/>
          <w:sz w:val="24"/>
          <w:szCs w:val="24"/>
          <w:shd w:val="clear" w:color="auto" w:fill="FFFFFF"/>
        </w:rPr>
        <w:t>“书香雅韵”小课堂</w:t>
      </w:r>
      <w:r>
        <w:rPr>
          <w:rFonts w:hint="eastAsia" w:ascii="宋体" w:hAnsi="宋体" w:eastAsia="宋体" w:cs="宋体"/>
          <w:b w:val="0"/>
          <w:bCs w:val="0"/>
          <w:i w:val="0"/>
          <w:caps w:val="0"/>
          <w:color w:val="000000"/>
          <w:spacing w:val="0"/>
          <w:sz w:val="24"/>
          <w:szCs w:val="24"/>
          <w:shd w:val="clear" w:color="auto" w:fill="FFFFFF"/>
          <w:lang w:eastAsia="zh-CN"/>
        </w:rPr>
        <w:t>以丰富的内容、新颖的形式、良好的社会效果</w:t>
      </w:r>
      <w:r>
        <w:rPr>
          <w:rFonts w:hint="eastAsia" w:ascii="宋体" w:hAnsi="宋体" w:eastAsia="宋体" w:cs="宋体"/>
          <w:b w:val="0"/>
          <w:i w:val="0"/>
          <w:caps w:val="0"/>
          <w:color w:val="000000"/>
          <w:spacing w:val="7"/>
          <w:sz w:val="24"/>
          <w:szCs w:val="24"/>
          <w:shd w:val="clear" w:color="auto" w:fill="FFFFFF"/>
          <w:lang w:eastAsia="zh-CN"/>
        </w:rPr>
        <w:t>获得中图学会主办的“创新引领未来”——</w:t>
      </w:r>
      <w:r>
        <w:rPr>
          <w:rFonts w:hint="eastAsia" w:ascii="宋体" w:hAnsi="宋体" w:eastAsia="宋体" w:cs="宋体"/>
          <w:b w:val="0"/>
          <w:bCs w:val="0"/>
          <w:color w:val="000000"/>
          <w:sz w:val="24"/>
          <w:szCs w:val="24"/>
        </w:rPr>
        <w:t>第一届公共图书馆创新创意征集推广活动</w:t>
      </w:r>
      <w:r>
        <w:rPr>
          <w:rFonts w:hint="eastAsia" w:ascii="宋体" w:hAnsi="宋体" w:eastAsia="宋体" w:cs="宋体"/>
          <w:b w:val="0"/>
          <w:i w:val="0"/>
          <w:caps w:val="0"/>
          <w:color w:val="000000"/>
          <w:spacing w:val="7"/>
          <w:sz w:val="24"/>
          <w:szCs w:val="24"/>
          <w:shd w:val="clear" w:color="auto" w:fill="FFFFFF"/>
          <w:lang w:eastAsia="zh-CN"/>
        </w:rPr>
        <w:t>优秀奖。</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2" w:firstLineChars="200"/>
        <w:textAlignment w:val="auto"/>
        <w:outlineLvl w:val="9"/>
        <w:rPr>
          <w:rFonts w:hint="eastAsia" w:ascii="宋体" w:hAnsi="宋体" w:eastAsia="宋体" w:cs="宋体"/>
          <w:sz w:val="24"/>
          <w:szCs w:val="24"/>
          <w:lang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rPr>
        <w:t>“好书伴我成长”</w:t>
      </w:r>
      <w:r>
        <w:rPr>
          <w:rFonts w:hint="eastAsia" w:ascii="宋体" w:hAnsi="宋体" w:cs="宋体"/>
          <w:b/>
          <w:bCs/>
          <w:kern w:val="0"/>
          <w:sz w:val="24"/>
          <w:szCs w:val="24"/>
          <w:lang w:val="en-US" w:eastAsia="zh-CN" w:bidi="ar"/>
        </w:rPr>
        <w:t>弘扬社会主义核心价值观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2018年东丽区中小学生“好书伴我成长”读书系列活动以“践行社会主义核心价值观，传承优秀文化  弘扬传统美德”</w:t>
      </w:r>
      <w:r>
        <w:rPr>
          <w:rFonts w:hint="eastAsia" w:ascii="宋体" w:hAnsi="宋体" w:eastAsia="宋体" w:cs="宋体"/>
          <w:sz w:val="24"/>
          <w:szCs w:val="24"/>
          <w:lang w:val="en-US" w:eastAsia="zh-CN"/>
        </w:rPr>
        <w:t>为主题，共有</w:t>
      </w:r>
      <w:r>
        <w:rPr>
          <w:rFonts w:hint="eastAsia" w:ascii="宋体" w:hAnsi="宋体" w:eastAsia="宋体" w:cs="宋体"/>
          <w:sz w:val="24"/>
          <w:szCs w:val="24"/>
        </w:rPr>
        <w:t>“传承优秀文化，弘扬传统</w:t>
      </w:r>
      <w:r>
        <w:rPr>
          <w:rFonts w:hint="eastAsia" w:ascii="宋体" w:hAnsi="宋体" w:eastAsia="宋体" w:cs="宋体"/>
          <w:sz w:val="24"/>
          <w:szCs w:val="24"/>
          <w:lang w:eastAsia="zh-CN"/>
        </w:rPr>
        <w:t>美德</w:t>
      </w:r>
      <w:r>
        <w:rPr>
          <w:rFonts w:hint="eastAsia" w:ascii="宋体" w:hAnsi="宋体" w:eastAsia="宋体" w:cs="宋体"/>
          <w:sz w:val="24"/>
          <w:szCs w:val="24"/>
        </w:rPr>
        <w:t>”征文比赛、“笔墨丹青，颂我中华”绘画比赛、“弘扬传统文化，传承中华文明”剪纸比赛</w:t>
      </w:r>
      <w:r>
        <w:rPr>
          <w:rFonts w:hint="eastAsia" w:ascii="宋体" w:hAnsi="宋体" w:eastAsia="宋体" w:cs="宋体"/>
          <w:sz w:val="24"/>
          <w:szCs w:val="24"/>
          <w:lang w:eastAsia="zh-CN"/>
        </w:rPr>
        <w:t>、</w:t>
      </w:r>
      <w:r>
        <w:rPr>
          <w:rFonts w:hint="eastAsia" w:ascii="宋体" w:hAnsi="宋体" w:eastAsia="宋体" w:cs="宋体"/>
          <w:sz w:val="24"/>
          <w:szCs w:val="24"/>
        </w:rPr>
        <w:t>“诵国学经典，做道德先锋”诵读比赛</w:t>
      </w:r>
      <w:r>
        <w:rPr>
          <w:rFonts w:hint="eastAsia" w:ascii="宋体" w:hAnsi="宋体" w:eastAsia="宋体" w:cs="宋体"/>
          <w:sz w:val="24"/>
          <w:szCs w:val="24"/>
          <w:lang w:eastAsia="zh-CN"/>
        </w:rPr>
        <w:t>四项内容，</w:t>
      </w:r>
      <w:r>
        <w:rPr>
          <w:rFonts w:hint="eastAsia" w:ascii="宋体" w:hAnsi="宋体" w:eastAsia="宋体" w:cs="宋体"/>
          <w:sz w:val="24"/>
          <w:szCs w:val="24"/>
        </w:rPr>
        <w:t>40所中小学</w:t>
      </w:r>
      <w:r>
        <w:rPr>
          <w:rFonts w:hint="eastAsia" w:ascii="宋体" w:hAnsi="宋体" w:eastAsia="宋体" w:cs="宋体"/>
          <w:sz w:val="24"/>
          <w:szCs w:val="24"/>
          <w:lang w:eastAsia="zh-CN"/>
        </w:rPr>
        <w:t>、近</w:t>
      </w:r>
      <w:r>
        <w:rPr>
          <w:rFonts w:hint="eastAsia" w:ascii="宋体" w:hAnsi="宋体" w:eastAsia="宋体" w:cs="宋体"/>
          <w:sz w:val="24"/>
          <w:szCs w:val="24"/>
          <w:lang w:val="en-US" w:eastAsia="zh-CN"/>
        </w:rPr>
        <w:t>2万名中小学生</w:t>
      </w:r>
      <w:r>
        <w:rPr>
          <w:rFonts w:hint="eastAsia" w:ascii="宋体" w:hAnsi="宋体" w:eastAsia="宋体" w:cs="宋体"/>
          <w:sz w:val="24"/>
          <w:szCs w:val="24"/>
        </w:rPr>
        <w:t>参与到活动中，经过校级比赛上交各类作品共424份</w:t>
      </w:r>
      <w:r>
        <w:rPr>
          <w:rFonts w:hint="eastAsia" w:ascii="宋体" w:hAnsi="宋体" w:eastAsia="宋体" w:cs="宋体"/>
          <w:sz w:val="24"/>
          <w:szCs w:val="24"/>
          <w:lang w:eastAsia="zh-CN"/>
        </w:rPr>
        <w:t>参加区级评选，同时</w:t>
      </w:r>
      <w:r>
        <w:rPr>
          <w:rFonts w:hint="eastAsia" w:ascii="宋体" w:hAnsi="宋体" w:eastAsia="宋体" w:cs="宋体"/>
          <w:sz w:val="24"/>
          <w:szCs w:val="24"/>
        </w:rPr>
        <w:t>有来自于全区36所中小学的150余名学生参加了诵读比赛</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5月25日举办了区级诵读比赛</w:t>
      </w:r>
      <w:r>
        <w:rPr>
          <w:rFonts w:hint="eastAsia" w:ascii="宋体" w:hAnsi="宋体" w:eastAsia="宋体" w:cs="宋体"/>
          <w:sz w:val="24"/>
          <w:szCs w:val="24"/>
        </w:rPr>
        <w:t>。此次</w:t>
      </w:r>
      <w:r>
        <w:rPr>
          <w:rFonts w:hint="eastAsia" w:ascii="宋体" w:hAnsi="宋体" w:eastAsia="宋体" w:cs="宋体"/>
          <w:sz w:val="24"/>
          <w:szCs w:val="24"/>
          <w:lang w:eastAsia="zh-CN"/>
        </w:rPr>
        <w:t>系列活动</w:t>
      </w:r>
      <w:r>
        <w:rPr>
          <w:rFonts w:hint="eastAsia" w:ascii="宋体" w:hAnsi="宋体" w:eastAsia="宋体" w:cs="宋体"/>
          <w:sz w:val="24"/>
          <w:szCs w:val="24"/>
        </w:rPr>
        <w:t>以弘扬祖国优秀的传统文化，提高学生的文化修养和道德素质为宗旨，激发了学生的热情，提高了学生的学习兴趣，培养了学生的诵读能力，</w:t>
      </w:r>
      <w:r>
        <w:rPr>
          <w:rFonts w:hint="eastAsia" w:ascii="宋体" w:hAnsi="宋体" w:eastAsia="宋体" w:cs="宋体"/>
          <w:sz w:val="24"/>
          <w:szCs w:val="24"/>
          <w:lang w:eastAsia="zh-CN"/>
        </w:rPr>
        <w:t>使</w:t>
      </w:r>
      <w:r>
        <w:rPr>
          <w:rFonts w:hint="eastAsia" w:ascii="宋体" w:hAnsi="宋体" w:eastAsia="宋体" w:cs="宋体"/>
          <w:sz w:val="24"/>
          <w:szCs w:val="24"/>
        </w:rPr>
        <w:t>学生们从中受到了一次中华民族优秀文化的熏陶和教育</w:t>
      </w:r>
      <w:r>
        <w:rPr>
          <w:rFonts w:hint="eastAsia" w:ascii="宋体" w:hAnsi="宋体" w:cs="宋体"/>
          <w:sz w:val="24"/>
          <w:szCs w:val="24"/>
          <w:lang w:eastAsia="zh-CN"/>
        </w:rPr>
        <w:t>。</w:t>
      </w:r>
      <w:r>
        <w:rPr>
          <w:rFonts w:hint="eastAsia" w:ascii="宋体" w:hAnsi="宋体" w:eastAsia="宋体" w:cs="宋体"/>
          <w:sz w:val="24"/>
          <w:szCs w:val="24"/>
        </w:rPr>
        <w:t>大毕庄小学、耀华滨海学校</w:t>
      </w:r>
      <w:r>
        <w:rPr>
          <w:rFonts w:hint="eastAsia" w:ascii="宋体" w:hAnsi="宋体" w:eastAsia="宋体" w:cs="宋体"/>
          <w:sz w:val="24"/>
          <w:szCs w:val="24"/>
          <w:lang w:eastAsia="zh-CN"/>
        </w:rPr>
        <w:t>等</w:t>
      </w:r>
      <w:r>
        <w:rPr>
          <w:rFonts w:hint="eastAsia" w:ascii="宋体" w:hAnsi="宋体" w:eastAsia="宋体" w:cs="宋体"/>
          <w:sz w:val="24"/>
          <w:szCs w:val="24"/>
        </w:rPr>
        <w:t>分获</w:t>
      </w:r>
      <w:r>
        <w:rPr>
          <w:rFonts w:hint="eastAsia" w:ascii="宋体" w:hAnsi="宋体" w:eastAsia="宋体" w:cs="宋体"/>
          <w:sz w:val="24"/>
          <w:szCs w:val="24"/>
          <w:lang w:eastAsia="zh-CN"/>
        </w:rPr>
        <w:t>区级优秀组织奖，在市级比赛中我馆获优秀组织奖</w:t>
      </w:r>
      <w:r>
        <w:rPr>
          <w:rFonts w:hint="eastAsia" w:ascii="宋体" w:hAnsi="宋体" w:eastAsia="宋体" w:cs="宋体"/>
          <w:sz w:val="24"/>
          <w:szCs w:val="24"/>
        </w:rPr>
        <w:t>。</w:t>
      </w:r>
    </w:p>
    <w:p>
      <w:pPr>
        <w:pStyle w:val="2"/>
        <w:pageBreakBefore w:val="0"/>
        <w:numPr>
          <w:ilvl w:val="0"/>
          <w:numId w:val="0"/>
        </w:numPr>
        <w:kinsoku/>
        <w:wordWrap/>
        <w:overflowPunct/>
        <w:topLinePunct w:val="0"/>
        <w:autoSpaceDE/>
        <w:autoSpaceDN/>
        <w:bidi w:val="0"/>
        <w:adjustRightInd/>
        <w:snapToGrid/>
        <w:spacing w:before="0" w:after="0" w:line="480" w:lineRule="exact"/>
        <w:ind w:firstLine="482" w:firstLineChars="200"/>
        <w:jc w:val="left"/>
        <w:textAlignment w:val="auto"/>
        <w:rPr>
          <w:rFonts w:hint="eastAsia" w:ascii="宋体" w:hAnsi="宋体" w:eastAsia="宋体" w:cs="宋体"/>
          <w:b/>
          <w:bCs/>
          <w:color w:val="000000"/>
          <w:kern w:val="2"/>
          <w:sz w:val="24"/>
          <w:szCs w:val="24"/>
          <w:shd w:val="clear" w:color="auto" w:fill="FFFFFF"/>
          <w:lang w:val="en-US" w:eastAsia="zh-CN" w:bidi="ar-SA"/>
        </w:rPr>
      </w:pP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“图书馆里的阅读课”</w:t>
      </w:r>
      <w:r>
        <w:rPr>
          <w:rFonts w:hint="eastAsia" w:ascii="宋体" w:hAnsi="宋体" w:cs="宋体"/>
          <w:b/>
          <w:bCs/>
          <w:kern w:val="0"/>
          <w:sz w:val="24"/>
          <w:szCs w:val="24"/>
          <w:lang w:val="en-US" w:eastAsia="zh-CN" w:bidi="ar"/>
        </w:rPr>
        <w:t>凝聚正能量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“图书馆里的阅读课”作为</w:t>
      </w:r>
      <w:r>
        <w:rPr>
          <w:rFonts w:hint="eastAsia" w:ascii="宋体" w:hAnsi="宋体" w:cs="宋体"/>
          <w:kern w:val="0"/>
          <w:sz w:val="24"/>
          <w:szCs w:val="24"/>
          <w:lang w:val="en-US" w:eastAsia="zh-CN" w:bidi="ar"/>
        </w:rPr>
        <w:t>我</w:t>
      </w:r>
      <w:r>
        <w:rPr>
          <w:rFonts w:hint="eastAsia" w:ascii="宋体" w:hAnsi="宋体" w:eastAsia="宋体" w:cs="宋体"/>
          <w:kern w:val="0"/>
          <w:sz w:val="24"/>
          <w:szCs w:val="24"/>
          <w:lang w:val="en-US" w:eastAsia="zh-CN" w:bidi="ar"/>
        </w:rPr>
        <w:t>馆知名阅读品牌，2006年曾获中央文明办第一届全国未成年人思想道德建设创新案例三等奖。</w:t>
      </w:r>
      <w:r>
        <w:rPr>
          <w:rFonts w:hint="eastAsia" w:ascii="宋体" w:hAnsi="宋体" w:cs="宋体"/>
          <w:kern w:val="0"/>
          <w:sz w:val="24"/>
          <w:szCs w:val="24"/>
          <w:lang w:val="en-US" w:eastAsia="zh-CN" w:bidi="ar"/>
        </w:rPr>
        <w:t>今</w:t>
      </w:r>
      <w:r>
        <w:rPr>
          <w:rFonts w:hint="eastAsia" w:ascii="宋体" w:hAnsi="宋体" w:cs="宋体"/>
          <w:b w:val="0"/>
          <w:bCs w:val="0"/>
          <w:kern w:val="0"/>
          <w:sz w:val="24"/>
          <w:szCs w:val="24"/>
          <w:lang w:val="en-US" w:eastAsia="zh-CN" w:bidi="ar"/>
        </w:rPr>
        <w:t>年共举办</w:t>
      </w:r>
      <w:r>
        <w:rPr>
          <w:rFonts w:hint="eastAsia" w:ascii="宋体" w:hAnsi="宋体" w:eastAsia="宋体" w:cs="宋体"/>
          <w:b w:val="0"/>
          <w:bCs w:val="0"/>
          <w:kern w:val="0"/>
          <w:sz w:val="24"/>
          <w:szCs w:val="24"/>
          <w:lang w:val="en-US" w:eastAsia="zh-CN" w:bidi="ar"/>
        </w:rPr>
        <w:t>“二十四节气”、“做雷锋式的好少年”、“</w:t>
      </w:r>
      <w:r>
        <w:rPr>
          <w:rFonts w:hint="eastAsia" w:ascii="宋体" w:hAnsi="宋体" w:eastAsia="宋体" w:cs="宋体"/>
          <w:b w:val="0"/>
          <w:bCs w:val="0"/>
          <w:i w:val="0"/>
          <w:caps w:val="0"/>
          <w:color w:val="000000"/>
          <w:spacing w:val="0"/>
          <w:sz w:val="24"/>
          <w:szCs w:val="24"/>
        </w:rPr>
        <w:t>世界儿童读书日</w:t>
      </w:r>
      <w:r>
        <w:rPr>
          <w:rFonts w:hint="eastAsia" w:ascii="宋体" w:hAnsi="宋体" w:eastAsia="宋体" w:cs="宋体"/>
          <w:b w:val="0"/>
          <w:bCs w:val="0"/>
          <w:i w:val="0"/>
          <w:caps w:val="0"/>
          <w:color w:val="000000"/>
          <w:spacing w:val="0"/>
          <w:sz w:val="24"/>
          <w:szCs w:val="24"/>
          <w:lang w:eastAsia="zh-CN"/>
        </w:rPr>
        <w:t>”</w:t>
      </w:r>
      <w:r>
        <w:rPr>
          <w:rFonts w:hint="eastAsia" w:ascii="宋体" w:hAnsi="宋体" w:eastAsia="宋体" w:cs="宋体"/>
          <w:b w:val="0"/>
          <w:bCs w:val="0"/>
          <w:kern w:val="0"/>
          <w:sz w:val="24"/>
          <w:szCs w:val="24"/>
          <w:lang w:val="en-US" w:eastAsia="zh-CN" w:bidi="ar"/>
        </w:rPr>
        <w:t>及“践行社会主义核心价值观，传承优秀文化  弘扬传统美德”</w:t>
      </w:r>
      <w:r>
        <w:rPr>
          <w:rFonts w:hint="eastAsia" w:ascii="宋体" w:hAnsi="宋体" w:cs="宋体"/>
          <w:b w:val="0"/>
          <w:bCs w:val="0"/>
          <w:kern w:val="0"/>
          <w:sz w:val="24"/>
          <w:szCs w:val="24"/>
          <w:lang w:val="en-US" w:eastAsia="zh-CN" w:bidi="ar"/>
        </w:rPr>
        <w:t>专题</w:t>
      </w:r>
      <w:r>
        <w:rPr>
          <w:rFonts w:hint="eastAsia" w:ascii="宋体" w:hAnsi="宋体" w:eastAsia="宋体" w:cs="宋体"/>
          <w:b w:val="0"/>
          <w:bCs w:val="0"/>
          <w:kern w:val="0"/>
          <w:sz w:val="24"/>
          <w:szCs w:val="24"/>
          <w:lang w:val="en-US" w:eastAsia="zh-CN" w:bidi="ar"/>
        </w:rPr>
        <w:t>阅读课四场，100余位中小学生参加，阅读课以弘扬中华优秀传统文化，坚定文化自信为契机，进一步激发小读者对传统文化的学习热情</w:t>
      </w:r>
      <w:r>
        <w:rPr>
          <w:rFonts w:hint="eastAsia" w:ascii="宋体" w:hAnsi="宋体" w:cs="宋体"/>
          <w:b w:val="0"/>
          <w:bCs w:val="0"/>
          <w:kern w:val="0"/>
          <w:sz w:val="24"/>
          <w:szCs w:val="24"/>
          <w:lang w:val="en-US" w:eastAsia="zh-CN" w:bidi="ar"/>
        </w:rPr>
        <w:t>，</w:t>
      </w:r>
      <w:r>
        <w:rPr>
          <w:rFonts w:hint="eastAsia" w:ascii="宋体" w:hAnsi="宋体" w:cs="宋体"/>
          <w:b w:val="0"/>
          <w:bCs w:val="0"/>
          <w:color w:val="000000"/>
          <w:kern w:val="0"/>
          <w:sz w:val="24"/>
          <w:szCs w:val="24"/>
          <w:lang w:val="en-US" w:eastAsia="zh-CN" w:bidi="ar"/>
        </w:rPr>
        <w:t>让优秀文化的</w:t>
      </w:r>
      <w:r>
        <w:rPr>
          <w:rFonts w:hint="eastAsia" w:ascii="宋体" w:hAnsi="宋体" w:eastAsia="宋体" w:cs="宋体"/>
          <w:i w:val="0"/>
          <w:caps w:val="0"/>
          <w:color w:val="000000"/>
          <w:spacing w:val="0"/>
          <w:kern w:val="0"/>
          <w:sz w:val="24"/>
          <w:szCs w:val="24"/>
          <w:shd w:val="clear" w:color="auto" w:fill="FFFFFF"/>
          <w:lang w:val="en-US" w:eastAsia="zh-CN" w:bidi="ar"/>
        </w:rPr>
        <w:t>正能量更加强劲</w:t>
      </w:r>
      <w:r>
        <w:rPr>
          <w:rFonts w:hint="eastAsia" w:ascii="宋体" w:hAnsi="宋体" w:eastAsia="宋体" w:cs="宋体"/>
          <w:color w:val="000000"/>
          <w:kern w:val="0"/>
          <w:sz w:val="24"/>
          <w:szCs w:val="24"/>
          <w:lang w:val="en-US" w:eastAsia="zh-CN" w:bidi="ar"/>
        </w:rPr>
        <w:t>。</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exact"/>
        <w:ind w:right="0" w:rightChars="0" w:firstLine="482" w:firstLineChars="200"/>
        <w:jc w:val="both"/>
        <w:textAlignment w:val="auto"/>
        <w:rPr>
          <w:rFonts w:hint="eastAsia" w:ascii="宋体" w:hAnsi="宋体" w:cs="宋体"/>
          <w:b/>
          <w:bCs/>
          <w:kern w:val="0"/>
          <w:sz w:val="24"/>
          <w:szCs w:val="24"/>
          <w:lang w:val="en-US" w:eastAsia="zh-CN" w:bidi="ar"/>
        </w:rPr>
      </w:pPr>
      <w:r>
        <w:rPr>
          <w:rFonts w:hint="eastAsia" w:ascii="宋体" w:hAnsi="宋体" w:cs="宋体"/>
          <w:b/>
          <w:bCs/>
          <w:color w:val="000000"/>
          <w:sz w:val="24"/>
          <w:szCs w:val="24"/>
          <w:lang w:val="en-US" w:eastAsia="zh-CN"/>
        </w:rPr>
        <w:t>4、</w:t>
      </w:r>
      <w:r>
        <w:rPr>
          <w:rFonts w:hint="eastAsia" w:ascii="宋体" w:hAnsi="宋体" w:eastAsia="宋体" w:cs="宋体"/>
          <w:b/>
          <w:bCs/>
          <w:color w:val="000000"/>
          <w:sz w:val="24"/>
          <w:szCs w:val="24"/>
        </w:rPr>
        <w:t>“阅读传承文化 书香浸润人生”</w:t>
      </w:r>
      <w:r>
        <w:rPr>
          <w:rFonts w:hint="eastAsia" w:ascii="宋体" w:hAnsi="宋体" w:cs="宋体"/>
          <w:b/>
          <w:bCs/>
          <w:color w:val="000000"/>
          <w:sz w:val="24"/>
          <w:szCs w:val="24"/>
          <w:lang w:eastAsia="zh-CN"/>
        </w:rPr>
        <w:t>馆校</w:t>
      </w:r>
      <w:r>
        <w:rPr>
          <w:rFonts w:hint="eastAsia" w:ascii="宋体" w:hAnsi="宋体" w:eastAsia="宋体" w:cs="宋体"/>
          <w:b/>
          <w:bCs/>
          <w:color w:val="000000"/>
          <w:sz w:val="24"/>
          <w:szCs w:val="24"/>
        </w:rPr>
        <w:t>读书征文</w:t>
      </w:r>
      <w:r>
        <w:rPr>
          <w:rFonts w:hint="eastAsia" w:ascii="宋体" w:hAnsi="宋体" w:cs="宋体"/>
          <w:b/>
          <w:bCs/>
          <w:kern w:val="0"/>
          <w:sz w:val="24"/>
          <w:szCs w:val="24"/>
          <w:lang w:val="en-US" w:eastAsia="zh-CN" w:bidi="ar"/>
        </w:rPr>
        <w:t>唱响主旋律</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exact"/>
        <w:ind w:right="0" w:rightChars="0" w:firstLine="480" w:firstLineChars="200"/>
        <w:jc w:val="both"/>
        <w:textAlignment w:val="auto"/>
        <w:rPr>
          <w:rFonts w:hint="eastAsia" w:ascii="宋体" w:hAnsi="宋体" w:eastAsia="宋体" w:cs="宋体"/>
          <w:i w:val="0"/>
          <w:caps w:val="0"/>
          <w:color w:val="000000"/>
          <w:spacing w:val="0"/>
          <w:kern w:val="0"/>
          <w:sz w:val="24"/>
          <w:szCs w:val="24"/>
          <w:shd w:val="clear" w:color="auto" w:fill="FFFFFF"/>
          <w:lang w:val="en-US" w:eastAsia="zh-CN" w:bidi="ar"/>
        </w:rPr>
      </w:pPr>
      <w:r>
        <w:rPr>
          <w:rFonts w:hint="eastAsia" w:ascii="宋体" w:hAnsi="宋体" w:eastAsia="宋体" w:cs="宋体"/>
          <w:color w:val="000000"/>
          <w:sz w:val="24"/>
          <w:szCs w:val="24"/>
        </w:rPr>
        <w:t>为了进一步增强学生们的读书意识，激发学生的读书热情，提高阅读和写作能力，</w:t>
      </w:r>
      <w:r>
        <w:rPr>
          <w:rFonts w:hint="eastAsia" w:ascii="宋体" w:hAnsi="宋体" w:eastAsia="宋体" w:cs="宋体"/>
          <w:color w:val="333333"/>
          <w:sz w:val="24"/>
          <w:szCs w:val="24"/>
          <w:shd w:val="clear" w:color="auto" w:fill="FFFFFF"/>
        </w:rPr>
        <w:t>由东丽区文广局、东丽区图书馆和天津耀华滨海学校共同主办</w:t>
      </w:r>
      <w:r>
        <w:rPr>
          <w:rFonts w:hint="eastAsia" w:ascii="宋体" w:hAnsi="宋体" w:eastAsia="宋体" w:cs="宋体"/>
          <w:color w:val="333333"/>
          <w:sz w:val="24"/>
          <w:szCs w:val="24"/>
          <w:shd w:val="clear" w:color="auto" w:fill="FFFFFF"/>
          <w:lang w:eastAsia="zh-CN"/>
        </w:rPr>
        <w:t>的第五届</w:t>
      </w:r>
      <w:r>
        <w:rPr>
          <w:rFonts w:hint="eastAsia" w:ascii="宋体" w:hAnsi="宋体" w:eastAsia="宋体" w:cs="宋体"/>
          <w:color w:val="000000"/>
          <w:sz w:val="24"/>
          <w:szCs w:val="24"/>
        </w:rPr>
        <w:t>读书征文活动。</w:t>
      </w:r>
      <w:r>
        <w:rPr>
          <w:rFonts w:hint="eastAsia" w:ascii="宋体" w:hAnsi="宋体" w:eastAsia="宋体" w:cs="宋体"/>
          <w:color w:val="000000"/>
          <w:sz w:val="24"/>
          <w:szCs w:val="24"/>
          <w:lang w:eastAsia="zh-CN"/>
        </w:rPr>
        <w:t>共征集征文作品</w:t>
      </w:r>
      <w:r>
        <w:rPr>
          <w:rFonts w:hint="eastAsia" w:ascii="宋体" w:hAnsi="宋体" w:eastAsia="宋体" w:cs="宋体"/>
          <w:color w:val="000000"/>
          <w:sz w:val="24"/>
          <w:szCs w:val="24"/>
          <w:lang w:val="en-US" w:eastAsia="zh-CN"/>
        </w:rPr>
        <w:t>675篇，</w:t>
      </w:r>
      <w:r>
        <w:rPr>
          <w:rFonts w:hint="eastAsia" w:ascii="宋体" w:hAnsi="宋体" w:eastAsia="宋体" w:cs="宋体"/>
          <w:color w:val="000000"/>
          <w:sz w:val="24"/>
          <w:szCs w:val="24"/>
        </w:rPr>
        <w:t>评选</w:t>
      </w:r>
      <w:r>
        <w:rPr>
          <w:rFonts w:hint="eastAsia" w:ascii="宋体" w:hAnsi="宋体" w:eastAsia="宋体" w:cs="宋体"/>
          <w:color w:val="000000"/>
          <w:sz w:val="24"/>
          <w:szCs w:val="24"/>
          <w:lang w:eastAsia="zh-CN"/>
        </w:rPr>
        <w:t>出区级优秀征文</w:t>
      </w:r>
      <w:r>
        <w:rPr>
          <w:rFonts w:hint="eastAsia" w:ascii="宋体" w:hAnsi="宋体" w:eastAsia="宋体" w:cs="宋体"/>
          <w:color w:val="000000"/>
          <w:sz w:val="24"/>
          <w:szCs w:val="24"/>
          <w:lang w:val="en-US" w:eastAsia="zh-CN"/>
        </w:rPr>
        <w:t>101</w:t>
      </w:r>
      <w:r>
        <w:rPr>
          <w:rFonts w:hint="eastAsia" w:ascii="宋体" w:hAnsi="宋体" w:eastAsia="宋体" w:cs="宋体"/>
          <w:color w:val="000000"/>
          <w:sz w:val="24"/>
          <w:szCs w:val="24"/>
          <w:lang w:eastAsia="zh-CN"/>
        </w:rPr>
        <w:t>篇</w:t>
      </w:r>
      <w:r>
        <w:rPr>
          <w:rFonts w:hint="eastAsia" w:ascii="宋体" w:hAnsi="宋体" w:eastAsia="宋体" w:cs="宋体"/>
          <w:color w:val="000000"/>
          <w:sz w:val="24"/>
          <w:szCs w:val="24"/>
        </w:rPr>
        <w:t>，</w:t>
      </w:r>
      <w:r>
        <w:rPr>
          <w:rFonts w:hint="eastAsia" w:ascii="宋体" w:hAnsi="宋体" w:eastAsia="宋体" w:cs="宋体"/>
          <w:color w:val="333333"/>
          <w:sz w:val="24"/>
          <w:szCs w:val="24"/>
          <w:shd w:val="clear" w:color="auto" w:fill="FFFFFF"/>
        </w:rPr>
        <w:t>4月23日下午在耀华滨海学校图书馆演播厅</w:t>
      </w:r>
      <w:r>
        <w:rPr>
          <w:rFonts w:hint="eastAsia" w:ascii="宋体" w:hAnsi="宋体" w:eastAsia="宋体" w:cs="宋体"/>
          <w:color w:val="000000"/>
          <w:sz w:val="24"/>
          <w:szCs w:val="24"/>
        </w:rPr>
        <w:t>对</w:t>
      </w:r>
      <w:r>
        <w:rPr>
          <w:rFonts w:hint="eastAsia" w:ascii="宋体" w:hAnsi="宋体" w:eastAsia="宋体" w:cs="宋体"/>
          <w:color w:val="000000"/>
          <w:sz w:val="24"/>
          <w:szCs w:val="24"/>
          <w:lang w:eastAsia="zh-CN"/>
        </w:rPr>
        <w:t>获奖者</w:t>
      </w:r>
      <w:r>
        <w:rPr>
          <w:rFonts w:hint="eastAsia" w:ascii="宋体" w:hAnsi="宋体" w:eastAsia="宋体" w:cs="宋体"/>
          <w:color w:val="000000"/>
          <w:sz w:val="24"/>
          <w:szCs w:val="24"/>
        </w:rPr>
        <w:t>进行表彰</w:t>
      </w:r>
      <w:r>
        <w:rPr>
          <w:rFonts w:hint="eastAsia" w:ascii="宋体" w:hAnsi="宋体" w:eastAsia="宋体" w:cs="宋体"/>
          <w:color w:val="333333"/>
          <w:sz w:val="24"/>
          <w:szCs w:val="24"/>
          <w:shd w:val="clear" w:color="auto" w:fill="FFFFFF"/>
        </w:rPr>
        <w:t>。</w:t>
      </w:r>
      <w:r>
        <w:rPr>
          <w:rFonts w:hint="eastAsia" w:ascii="宋体" w:hAnsi="宋体" w:eastAsia="宋体" w:cs="宋体"/>
          <w:color w:val="000000"/>
          <w:sz w:val="24"/>
          <w:szCs w:val="24"/>
        </w:rPr>
        <w:t>馆校读书征文</w:t>
      </w:r>
      <w:r>
        <w:rPr>
          <w:rFonts w:hint="eastAsia" w:ascii="宋体" w:hAnsi="宋体" w:eastAsia="宋体" w:cs="宋体"/>
          <w:color w:val="000000"/>
          <w:sz w:val="24"/>
          <w:szCs w:val="24"/>
          <w:lang w:eastAsia="zh-CN"/>
        </w:rPr>
        <w:t>进一步</w:t>
      </w:r>
      <w:r>
        <w:rPr>
          <w:rFonts w:hint="eastAsia" w:ascii="宋体" w:hAnsi="宋体" w:eastAsia="宋体" w:cs="宋体"/>
          <w:sz w:val="24"/>
          <w:szCs w:val="24"/>
        </w:rPr>
        <w:t>引领学生享受读书带来的无限乐趣，丰富学生的校园文化生活，促进学生的全面发展</w:t>
      </w:r>
      <w:r>
        <w:rPr>
          <w:rFonts w:hint="eastAsia" w:ascii="宋体" w:hAnsi="宋体" w:eastAsia="宋体" w:cs="宋体"/>
          <w:sz w:val="24"/>
          <w:szCs w:val="24"/>
          <w:lang w:eastAsia="zh-CN"/>
        </w:rPr>
        <w:t>。征文活动在全校范围内的广泛、持续开展，以及每年都要</w:t>
      </w:r>
      <w:r>
        <w:rPr>
          <w:rFonts w:hint="eastAsia" w:ascii="宋体" w:hAnsi="宋体" w:cs="宋体"/>
          <w:sz w:val="24"/>
          <w:szCs w:val="24"/>
          <w:lang w:eastAsia="zh-CN"/>
        </w:rPr>
        <w:t>隆重</w:t>
      </w:r>
      <w:r>
        <w:rPr>
          <w:rFonts w:hint="eastAsia" w:ascii="宋体" w:hAnsi="宋体" w:eastAsia="宋体" w:cs="宋体"/>
          <w:sz w:val="24"/>
          <w:szCs w:val="24"/>
          <w:lang w:eastAsia="zh-CN"/>
        </w:rPr>
        <w:t>举办的全校表彰大会，让</w:t>
      </w:r>
      <w:r>
        <w:rPr>
          <w:rFonts w:hint="eastAsia" w:ascii="宋体" w:hAnsi="宋体" w:cs="宋体"/>
          <w:sz w:val="24"/>
          <w:szCs w:val="24"/>
          <w:lang w:eastAsia="zh-CN"/>
        </w:rPr>
        <w:t>全民阅读与</w:t>
      </w:r>
      <w:r>
        <w:rPr>
          <w:rFonts w:hint="eastAsia" w:ascii="宋体" w:hAnsi="宋体" w:eastAsia="宋体" w:cs="宋体"/>
          <w:sz w:val="24"/>
          <w:szCs w:val="24"/>
          <w:lang w:eastAsia="zh-CN"/>
        </w:rPr>
        <w:t>文化传承的</w:t>
      </w:r>
      <w:r>
        <w:rPr>
          <w:rFonts w:hint="eastAsia" w:ascii="宋体" w:hAnsi="宋体" w:eastAsia="宋体" w:cs="宋体"/>
          <w:i w:val="0"/>
          <w:caps w:val="0"/>
          <w:color w:val="000000"/>
          <w:spacing w:val="0"/>
          <w:kern w:val="0"/>
          <w:sz w:val="24"/>
          <w:szCs w:val="24"/>
          <w:shd w:val="clear" w:color="auto" w:fill="FFFFFF"/>
          <w:lang w:val="en-US" w:eastAsia="zh-CN" w:bidi="ar"/>
        </w:rPr>
        <w:t>主旋律更加响亮。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eastAsia" w:ascii="宋体" w:hAnsi="宋体" w:eastAsia="宋体" w:cs="宋体"/>
          <w:i w:val="0"/>
          <w:caps w:val="0"/>
          <w:color w:val="000000"/>
          <w:spacing w:val="0"/>
          <w:sz w:val="24"/>
          <w:szCs w:val="24"/>
          <w:lang w:eastAsia="zh-CN"/>
        </w:rPr>
      </w:pPr>
      <w:r>
        <w:rPr>
          <w:rFonts w:hint="eastAsia" w:cs="宋体"/>
          <w:i w:val="0"/>
          <w:caps w:val="0"/>
          <w:color w:val="000000"/>
          <w:spacing w:val="0"/>
          <w:sz w:val="24"/>
          <w:szCs w:val="24"/>
          <w:shd w:val="clear" w:color="auto" w:fill="FFFFFF"/>
          <w:lang w:val="en-US" w:eastAsia="zh-CN"/>
        </w:rPr>
        <w:t>5、关注低幼群体</w:t>
      </w:r>
      <w:r>
        <w:rPr>
          <w:rFonts w:hint="eastAsia" w:cs="宋体"/>
          <w:i w:val="0"/>
          <w:caps w:val="0"/>
          <w:color w:val="auto"/>
          <w:spacing w:val="0"/>
          <w:sz w:val="24"/>
          <w:szCs w:val="24"/>
          <w:shd w:val="clear" w:color="auto" w:fill="FFFFFF"/>
          <w:lang w:val="en-US" w:eastAsia="zh-CN"/>
        </w:rPr>
        <w:t>，夯实全民阅</w:t>
      </w:r>
      <w:r>
        <w:rPr>
          <w:rFonts w:hint="eastAsia" w:cs="宋体"/>
          <w:i w:val="0"/>
          <w:caps w:val="0"/>
          <w:color w:val="000000"/>
          <w:spacing w:val="0"/>
          <w:sz w:val="24"/>
          <w:szCs w:val="24"/>
          <w:shd w:val="clear" w:color="auto" w:fill="FFFFFF"/>
          <w:lang w:val="en-US" w:eastAsia="zh-CN"/>
        </w:rPr>
        <w:t>读基础</w:t>
      </w:r>
    </w:p>
    <w:p>
      <w:pPr>
        <w:pageBreakBefore w:val="0"/>
        <w:kinsoku/>
        <w:overflowPunct/>
        <w:topLinePunct w:val="0"/>
        <w:autoSpaceDE/>
        <w:autoSpaceDN/>
        <w:bidi w:val="0"/>
        <w:adjustRightInd/>
        <w:snapToGrid/>
        <w:spacing w:line="480" w:lineRule="exact"/>
        <w:ind w:firstLine="480" w:firstLineChars="200"/>
        <w:textAlignment w:val="auto"/>
        <w:rPr>
          <w:rFonts w:hint="eastAsia" w:ascii="宋体" w:hAnsi="宋体" w:eastAsia="宋体" w:cs="宋体"/>
          <w:i w:val="0"/>
          <w:caps w:val="0"/>
          <w:color w:val="000000"/>
          <w:spacing w:val="0"/>
          <w:sz w:val="24"/>
          <w:szCs w:val="24"/>
          <w:shd w:val="clear" w:color="auto" w:fill="FFFFFF"/>
          <w:lang w:val="en-US" w:eastAsia="zh-CN"/>
        </w:rPr>
      </w:pPr>
      <w:r>
        <w:rPr>
          <w:rFonts w:hint="eastAsia"/>
          <w:b w:val="0"/>
          <w:bCs w:val="0"/>
          <w:sz w:val="24"/>
          <w:szCs w:val="24"/>
          <w:lang w:val="en-US" w:eastAsia="zh-CN"/>
        </w:rPr>
        <w:t>幼儿是一个特殊的群体，幼儿阅读是全民阅读的基础，对提升全民素质起着不可估量的作用。同时，幼儿阅读对孩子今后学习兴趣、学习习惯的形成，想象能力、思考能力的养成、语言能力、协作能力的增强，都有着重要的意义。正是出于对幼儿阅读重要性的认识，我馆高度重视幼儿群体的阅读推广工作，在与区内各大幼儿园广泛合作的基础上，于六一儿童节期间，为东丽一幼595个孩子赠送了儿童节礼物——东丽区图书馆儿童借阅证，同时为园方赠送图书200册、协调电子书借阅机1台无偿使用，聘请家庭教育专家举办了关于幼小衔接、分离焦虑讲座两场，馆园双方携手，共同</w:t>
      </w:r>
      <w:r>
        <w:rPr>
          <w:rFonts w:hint="eastAsia" w:ascii="宋体" w:hAnsi="宋体" w:eastAsia="宋体" w:cs="宋体"/>
          <w:color w:val="000000"/>
          <w:sz w:val="24"/>
          <w:szCs w:val="24"/>
          <w:lang w:eastAsia="zh-CN"/>
        </w:rPr>
        <w:t>开启幼儿“悦读之旅”。</w:t>
      </w:r>
    </w:p>
    <w:p>
      <w:pPr>
        <w:keepNext w:val="0"/>
        <w:keepLines w:val="0"/>
        <w:pageBreakBefore w:val="0"/>
        <w:numPr>
          <w:ilvl w:val="0"/>
          <w:numId w:val="0"/>
        </w:numPr>
        <w:kinsoku/>
        <w:wordWrap/>
        <w:overflowPunct/>
        <w:topLinePunct w:val="0"/>
        <w:autoSpaceDE/>
        <w:autoSpaceDN/>
        <w:bidi w:val="0"/>
        <w:adjustRightInd/>
        <w:snapToGrid/>
        <w:spacing w:line="480" w:lineRule="exact"/>
        <w:ind w:firstLine="482" w:firstLineChars="200"/>
        <w:textAlignment w:val="auto"/>
        <w:rPr>
          <w:rFonts w:hint="eastAsia" w:ascii="宋体" w:hAnsi="宋体" w:cs="宋体"/>
          <w:b/>
          <w:color w:val="auto"/>
          <w:sz w:val="24"/>
          <w:szCs w:val="24"/>
          <w:lang w:val="en-US" w:eastAsia="zh-CN"/>
        </w:rPr>
      </w:pPr>
      <w:r>
        <w:rPr>
          <w:rFonts w:hint="eastAsia" w:ascii="宋体" w:hAnsi="宋体" w:cs="宋体"/>
          <w:b/>
          <w:color w:val="auto"/>
          <w:sz w:val="24"/>
          <w:szCs w:val="24"/>
          <w:lang w:val="en-US" w:eastAsia="zh-CN"/>
        </w:rPr>
        <w:t>五、以特色服务关爱、温暖老年群体</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color w:val="auto"/>
          <w:sz w:val="24"/>
          <w:szCs w:val="24"/>
          <w:lang w:eastAsia="zh-CN"/>
        </w:rPr>
      </w:pPr>
      <w:r>
        <w:rPr>
          <w:rFonts w:hint="eastAsia" w:ascii="宋体" w:hAnsi="宋体" w:cs="宋体"/>
          <w:b/>
          <w:color w:val="auto"/>
          <w:sz w:val="24"/>
          <w:szCs w:val="24"/>
          <w:lang w:val="en-US" w:eastAsia="zh-CN"/>
        </w:rPr>
        <w:t>1、</w:t>
      </w:r>
      <w:r>
        <w:rPr>
          <w:rFonts w:hint="eastAsia" w:ascii="宋体" w:hAnsi="宋体" w:eastAsia="宋体" w:cs="宋体"/>
          <w:b/>
          <w:color w:val="auto"/>
          <w:sz w:val="24"/>
          <w:szCs w:val="24"/>
        </w:rPr>
        <w:t>“零基础”电脑培训</w:t>
      </w:r>
      <w:r>
        <w:rPr>
          <w:rFonts w:hint="eastAsia" w:ascii="宋体" w:hAnsi="宋体" w:cs="宋体"/>
          <w:b/>
          <w:color w:val="auto"/>
          <w:sz w:val="24"/>
          <w:szCs w:val="24"/>
          <w:lang w:eastAsia="zh-CN"/>
        </w:rPr>
        <w:t>让老人</w:t>
      </w:r>
      <w:r>
        <w:rPr>
          <w:rFonts w:hint="eastAsia" w:ascii="宋体" w:hAnsi="宋体"/>
          <w:b/>
          <w:bCs/>
          <w:color w:val="auto"/>
          <w:sz w:val="24"/>
          <w:szCs w:val="24"/>
          <w:lang w:eastAsia="zh-CN"/>
        </w:rPr>
        <w:t>感受</w:t>
      </w:r>
      <w:r>
        <w:rPr>
          <w:rFonts w:hint="eastAsia" w:ascii="宋体" w:hAnsi="宋体"/>
          <w:b/>
          <w:bCs/>
          <w:color w:val="auto"/>
          <w:sz w:val="24"/>
          <w:szCs w:val="24"/>
        </w:rPr>
        <w:t>社会</w:t>
      </w:r>
      <w:r>
        <w:rPr>
          <w:rFonts w:hint="eastAsia" w:ascii="宋体" w:hAnsi="宋体"/>
          <w:b/>
          <w:bCs/>
          <w:color w:val="auto"/>
          <w:sz w:val="24"/>
          <w:szCs w:val="24"/>
          <w:lang w:eastAsia="zh-CN"/>
        </w:rPr>
        <w:t>温暖</w:t>
      </w:r>
    </w:p>
    <w:p>
      <w:pPr>
        <w:keepNext w:val="0"/>
        <w:keepLines w:val="0"/>
        <w:pageBreakBefore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sz w:val="28"/>
          <w:szCs w:val="28"/>
        </w:rPr>
      </w:pPr>
      <w:r>
        <w:rPr>
          <w:rFonts w:hint="eastAsia" w:ascii="宋体" w:hAnsi="宋体"/>
          <w:sz w:val="24"/>
          <w:szCs w:val="24"/>
          <w:lang w:eastAsia="zh-CN"/>
        </w:rPr>
        <w:t>我</w:t>
      </w:r>
      <w:r>
        <w:rPr>
          <w:rFonts w:hint="eastAsia" w:ascii="宋体" w:hAnsi="宋体"/>
          <w:sz w:val="24"/>
          <w:szCs w:val="24"/>
        </w:rPr>
        <w:t>馆中老年“零基础”公益电脑培训班自2013年开办以来，已经成功举办了</w:t>
      </w:r>
      <w:r>
        <w:rPr>
          <w:rFonts w:hint="eastAsia" w:ascii="宋体" w:hAnsi="宋体"/>
          <w:sz w:val="24"/>
          <w:szCs w:val="24"/>
          <w:lang w:val="en-US" w:eastAsia="zh-CN"/>
        </w:rPr>
        <w:t>10</w:t>
      </w:r>
      <w:r>
        <w:rPr>
          <w:rFonts w:hint="eastAsia" w:ascii="宋体" w:hAnsi="宋体"/>
          <w:sz w:val="24"/>
          <w:szCs w:val="24"/>
        </w:rPr>
        <w:t>期，</w:t>
      </w:r>
      <w:r>
        <w:rPr>
          <w:rFonts w:hint="eastAsia" w:ascii="宋体" w:hAnsi="宋体"/>
          <w:sz w:val="24"/>
          <w:szCs w:val="24"/>
          <w:lang w:eastAsia="zh-CN"/>
        </w:rPr>
        <w:t>近万人次参加了培训。这是我</w:t>
      </w:r>
      <w:r>
        <w:rPr>
          <w:rFonts w:hint="eastAsia" w:ascii="宋体" w:hAnsi="宋体"/>
          <w:sz w:val="24"/>
          <w:szCs w:val="24"/>
        </w:rPr>
        <w:t>馆在免费开放的形势下，</w:t>
      </w:r>
      <w:r>
        <w:rPr>
          <w:rFonts w:ascii="宋体" w:hAnsi="宋体"/>
          <w:sz w:val="24"/>
          <w:szCs w:val="24"/>
        </w:rPr>
        <w:t>发挥自身优势、利用现有资源，</w:t>
      </w:r>
      <w:r>
        <w:rPr>
          <w:rFonts w:hint="eastAsia" w:ascii="宋体" w:hAnsi="宋体"/>
          <w:sz w:val="24"/>
          <w:szCs w:val="24"/>
          <w:lang w:eastAsia="zh-CN"/>
        </w:rPr>
        <w:t>面向老年人这个</w:t>
      </w:r>
      <w:r>
        <w:rPr>
          <w:rFonts w:hint="eastAsia" w:ascii="宋体" w:hAnsi="宋体"/>
          <w:sz w:val="24"/>
          <w:szCs w:val="24"/>
        </w:rPr>
        <w:t>弱势群体</w:t>
      </w:r>
      <w:r>
        <w:rPr>
          <w:rFonts w:hint="eastAsia" w:ascii="宋体" w:hAnsi="宋体"/>
          <w:sz w:val="24"/>
          <w:szCs w:val="24"/>
          <w:lang w:eastAsia="zh-CN"/>
        </w:rPr>
        <w:t>，</w:t>
      </w:r>
      <w:r>
        <w:rPr>
          <w:rFonts w:ascii="宋体" w:hAnsi="宋体"/>
          <w:sz w:val="24"/>
          <w:szCs w:val="24"/>
        </w:rPr>
        <w:t>提供</w:t>
      </w:r>
      <w:r>
        <w:rPr>
          <w:rFonts w:hint="eastAsia" w:ascii="宋体" w:hAnsi="宋体"/>
          <w:sz w:val="24"/>
          <w:szCs w:val="24"/>
          <w:lang w:eastAsia="zh-CN"/>
        </w:rPr>
        <w:t>的</w:t>
      </w:r>
      <w:r>
        <w:rPr>
          <w:rFonts w:ascii="宋体" w:hAnsi="宋体"/>
          <w:sz w:val="24"/>
          <w:szCs w:val="24"/>
        </w:rPr>
        <w:t>近民、惠民、便民</w:t>
      </w:r>
      <w:r>
        <w:rPr>
          <w:rFonts w:hint="eastAsia" w:ascii="宋体" w:hAnsi="宋体"/>
          <w:sz w:val="24"/>
          <w:szCs w:val="24"/>
          <w:lang w:eastAsia="zh-CN"/>
        </w:rPr>
        <w:t>服务，也是促</w:t>
      </w:r>
      <w:r>
        <w:rPr>
          <w:rFonts w:hint="eastAsia" w:ascii="宋体" w:hAnsi="宋体"/>
          <w:sz w:val="24"/>
          <w:szCs w:val="24"/>
        </w:rPr>
        <w:t>进学习型社会建设</w:t>
      </w:r>
      <w:r>
        <w:rPr>
          <w:rFonts w:hint="eastAsia" w:ascii="宋体" w:hAnsi="宋体"/>
          <w:sz w:val="24"/>
          <w:szCs w:val="24"/>
          <w:lang w:eastAsia="zh-CN"/>
        </w:rPr>
        <w:t>的又一举措</w:t>
      </w:r>
      <w:r>
        <w:rPr>
          <w:rFonts w:hint="eastAsia" w:ascii="宋体" w:hAnsi="宋体"/>
          <w:sz w:val="24"/>
          <w:szCs w:val="24"/>
        </w:rPr>
        <w:t>。</w:t>
      </w:r>
    </w:p>
    <w:p>
      <w:pPr>
        <w:keepNext w:val="0"/>
        <w:keepLines w:val="0"/>
        <w:pageBreakBefore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sz w:val="24"/>
          <w:szCs w:val="24"/>
        </w:rPr>
      </w:pPr>
      <w:r>
        <w:rPr>
          <w:rFonts w:hint="eastAsia" w:ascii="宋体" w:hAnsi="宋体"/>
          <w:sz w:val="24"/>
          <w:szCs w:val="24"/>
        </w:rPr>
        <w:t>电脑培训班以</w:t>
      </w:r>
      <w:r>
        <w:rPr>
          <w:rFonts w:ascii="宋体" w:hAnsi="宋体"/>
          <w:sz w:val="24"/>
          <w:szCs w:val="24"/>
        </w:rPr>
        <w:t>最基础的电脑知识作为切入点，</w:t>
      </w:r>
      <w:r>
        <w:rPr>
          <w:rFonts w:hint="eastAsia" w:ascii="宋体" w:hAnsi="宋体"/>
          <w:sz w:val="24"/>
          <w:szCs w:val="24"/>
        </w:rPr>
        <w:t>采用</w:t>
      </w:r>
      <w:r>
        <w:rPr>
          <w:rFonts w:ascii="宋体" w:hAnsi="宋体"/>
          <w:sz w:val="24"/>
          <w:szCs w:val="24"/>
        </w:rPr>
        <w:t>寓教于乐、图文并茂、</w:t>
      </w:r>
      <w:r>
        <w:rPr>
          <w:rFonts w:hint="eastAsia" w:ascii="宋体" w:hAnsi="宋体"/>
          <w:sz w:val="24"/>
          <w:szCs w:val="24"/>
        </w:rPr>
        <w:t>手把手辅导方式，</w:t>
      </w:r>
      <w:r>
        <w:rPr>
          <w:rFonts w:ascii="宋体" w:hAnsi="宋体"/>
          <w:sz w:val="24"/>
          <w:szCs w:val="24"/>
        </w:rPr>
        <w:t>消除</w:t>
      </w:r>
      <w:r>
        <w:rPr>
          <w:rFonts w:hint="eastAsia" w:ascii="宋体" w:hAnsi="宋体"/>
          <w:sz w:val="24"/>
          <w:szCs w:val="24"/>
        </w:rPr>
        <w:t>学员</w:t>
      </w:r>
      <w:r>
        <w:rPr>
          <w:rFonts w:ascii="宋体" w:hAnsi="宋体"/>
          <w:sz w:val="24"/>
          <w:szCs w:val="24"/>
        </w:rPr>
        <w:t>在面对网络时的无措与排斥，增强他们接受新兴事物的知识储备和心理建设，</w:t>
      </w:r>
      <w:r>
        <w:rPr>
          <w:rFonts w:hint="eastAsia" w:ascii="宋体" w:hAnsi="宋体"/>
          <w:sz w:val="24"/>
          <w:szCs w:val="24"/>
        </w:rPr>
        <w:t>使其</w:t>
      </w:r>
      <w:r>
        <w:rPr>
          <w:rFonts w:ascii="宋体" w:hAnsi="宋体"/>
          <w:sz w:val="24"/>
          <w:szCs w:val="24"/>
        </w:rPr>
        <w:t>融入</w:t>
      </w:r>
      <w:r>
        <w:rPr>
          <w:rFonts w:hint="eastAsia" w:ascii="宋体" w:hAnsi="宋体"/>
          <w:sz w:val="24"/>
          <w:szCs w:val="24"/>
        </w:rPr>
        <w:t>网络，乐享</w:t>
      </w:r>
      <w:r>
        <w:rPr>
          <w:rFonts w:ascii="宋体" w:hAnsi="宋体"/>
          <w:sz w:val="24"/>
          <w:szCs w:val="24"/>
        </w:rPr>
        <w:t>其中</w:t>
      </w:r>
      <w:r>
        <w:rPr>
          <w:rFonts w:hint="eastAsia" w:ascii="宋体" w:hAnsi="宋体"/>
          <w:sz w:val="24"/>
          <w:szCs w:val="24"/>
        </w:rPr>
        <w:t>，结业的学员大多开始了全新的互联网生活。“零基础”公益电脑培训班为中老年人搭建学习平台，</w:t>
      </w:r>
      <w:r>
        <w:rPr>
          <w:rFonts w:ascii="宋体" w:hAnsi="宋体"/>
          <w:sz w:val="24"/>
          <w:szCs w:val="24"/>
        </w:rPr>
        <w:t>去除</w:t>
      </w:r>
      <w:r>
        <w:rPr>
          <w:rFonts w:hint="eastAsia" w:ascii="宋体" w:hAnsi="宋体"/>
          <w:sz w:val="24"/>
          <w:szCs w:val="24"/>
        </w:rPr>
        <w:t>“</w:t>
      </w:r>
      <w:r>
        <w:rPr>
          <w:rFonts w:ascii="宋体" w:hAnsi="宋体"/>
          <w:sz w:val="24"/>
          <w:szCs w:val="24"/>
        </w:rPr>
        <w:t>人老无用</w:t>
      </w:r>
      <w:r>
        <w:rPr>
          <w:rFonts w:hint="eastAsia" w:ascii="宋体" w:hAnsi="宋体"/>
          <w:sz w:val="24"/>
          <w:szCs w:val="24"/>
        </w:rPr>
        <w:t>”</w:t>
      </w:r>
      <w:r>
        <w:rPr>
          <w:rFonts w:ascii="宋体" w:hAnsi="宋体"/>
          <w:sz w:val="24"/>
          <w:szCs w:val="24"/>
        </w:rPr>
        <w:t>、</w:t>
      </w:r>
      <w:r>
        <w:rPr>
          <w:rFonts w:hint="eastAsia" w:ascii="宋体" w:hAnsi="宋体"/>
          <w:sz w:val="24"/>
          <w:szCs w:val="24"/>
        </w:rPr>
        <w:t>“</w:t>
      </w:r>
      <w:r>
        <w:rPr>
          <w:rFonts w:ascii="宋体" w:hAnsi="宋体"/>
          <w:sz w:val="24"/>
          <w:szCs w:val="24"/>
        </w:rPr>
        <w:t>与社会脱节</w:t>
      </w:r>
      <w:r>
        <w:rPr>
          <w:rFonts w:hint="eastAsia" w:ascii="宋体" w:hAnsi="宋体"/>
          <w:sz w:val="24"/>
          <w:szCs w:val="24"/>
        </w:rPr>
        <w:t>”</w:t>
      </w:r>
      <w:r>
        <w:rPr>
          <w:rFonts w:ascii="宋体" w:hAnsi="宋体"/>
          <w:sz w:val="24"/>
          <w:szCs w:val="24"/>
        </w:rPr>
        <w:t>等消极思想，</w:t>
      </w:r>
      <w:r>
        <w:rPr>
          <w:rFonts w:hint="eastAsia" w:ascii="宋体" w:hAnsi="宋体"/>
          <w:sz w:val="24"/>
          <w:szCs w:val="24"/>
        </w:rPr>
        <w:t>为他们送来学习型社会的春暖花开。</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480" w:lineRule="exact"/>
        <w:ind w:right="0" w:rightChars="0" w:firstLine="562" w:firstLineChars="200"/>
        <w:textAlignment w:val="auto"/>
        <w:outlineLvl w:val="1"/>
        <w:rPr>
          <w:rFonts w:hint="eastAsia"/>
          <w:color w:val="auto"/>
          <w:sz w:val="24"/>
          <w:szCs w:val="24"/>
          <w:lang w:val="en-US" w:eastAsia="zh-CN"/>
        </w:rPr>
      </w:pPr>
      <w:r>
        <w:rPr>
          <w:rFonts w:hint="eastAsia" w:cs="宋体"/>
          <w:b/>
          <w:bCs/>
          <w:color w:val="auto"/>
          <w:kern w:val="0"/>
          <w:sz w:val="28"/>
          <w:szCs w:val="28"/>
          <w:lang w:val="en-US" w:eastAsia="zh-CN"/>
        </w:rPr>
        <w:t>2</w:t>
      </w:r>
      <w:r>
        <w:rPr>
          <w:rFonts w:hint="eastAsia" w:cs="宋体"/>
          <w:b/>
          <w:bCs/>
          <w:color w:val="auto"/>
          <w:kern w:val="2"/>
          <w:sz w:val="24"/>
          <w:szCs w:val="24"/>
          <w:shd w:val="clear" w:color="auto" w:fill="FFFFFF"/>
          <w:lang w:val="en-US" w:eastAsia="zh-CN" w:bidi="ar-SA"/>
        </w:rPr>
        <w:t>、春节——让书香温暖老人节日时光</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老年人是图书馆阅读推广服务面向的又一个特殊群体，这个群体与未成年人欣欣向荣的状态不同，属于夕阳无限好，只是近黄昏的阶段，更需要社会各界给与更多关注。我馆在送书到华明街养老中心分馆的同时，又开通了</w:t>
      </w:r>
      <w:r>
        <w:rPr>
          <w:rFonts w:hint="default" w:ascii="宋体" w:hAnsi="宋体" w:eastAsia="宋体" w:cs="宋体"/>
          <w:b w:val="0"/>
          <w:bCs w:val="0"/>
          <w:color w:val="000000"/>
          <w:kern w:val="2"/>
          <w:sz w:val="24"/>
          <w:szCs w:val="24"/>
          <w:shd w:val="clear" w:color="auto" w:fill="FFFFFF"/>
          <w:lang w:val="en-US" w:eastAsia="zh-CN" w:bidi="ar-SA"/>
        </w:rPr>
        <w:t>军粮城养老服务中心分馆</w:t>
      </w:r>
      <w:r>
        <w:rPr>
          <w:rFonts w:hint="eastAsia" w:ascii="宋体" w:hAnsi="宋体" w:cs="宋体"/>
          <w:b w:val="0"/>
          <w:bCs w:val="0"/>
          <w:color w:val="000000"/>
          <w:kern w:val="2"/>
          <w:sz w:val="24"/>
          <w:szCs w:val="24"/>
          <w:shd w:val="clear" w:color="auto" w:fill="FFFFFF"/>
          <w:lang w:val="en-US" w:eastAsia="zh-CN" w:bidi="ar-SA"/>
        </w:rPr>
        <w:t>。</w:t>
      </w:r>
      <w:r>
        <w:rPr>
          <w:rFonts w:hint="eastAsia" w:ascii="宋体" w:hAnsi="宋体" w:eastAsia="宋体" w:cs="宋体"/>
          <w:kern w:val="0"/>
          <w:sz w:val="24"/>
          <w:szCs w:val="24"/>
          <w:lang w:val="en-US" w:eastAsia="zh-CN" w:bidi="ar"/>
        </w:rPr>
        <w:t>1月30，军粮城养老服务中心一楼多功能厅张灯结彩，充满节日的氛围，分馆揭牌赠书仪式在这里举行，我馆工作人员将有关养生保健、文学艺术、历史科技类等400册书刊交送到养老中心工作人员手中</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年前送书到养老中心，让浓郁书香伴随老人们度过一个宁静祥和的中国年。</w:t>
      </w:r>
    </w:p>
    <w:p>
      <w:pPr>
        <w:keepNext w:val="0"/>
        <w:keepLines w:val="0"/>
        <w:pageBreakBefore w:val="0"/>
        <w:numPr>
          <w:ilvl w:val="0"/>
          <w:numId w:val="0"/>
        </w:numPr>
        <w:kinsoku/>
        <w:wordWrap/>
        <w:overflowPunct/>
        <w:topLinePunct w:val="0"/>
        <w:autoSpaceDE/>
        <w:autoSpaceDN/>
        <w:bidi w:val="0"/>
        <w:adjustRightInd/>
        <w:snapToGrid/>
        <w:spacing w:line="480" w:lineRule="exact"/>
        <w:ind w:left="281" w:leftChars="0" w:firstLine="482" w:firstLineChars="200"/>
        <w:textAlignment w:val="auto"/>
        <w:rPr>
          <w:rFonts w:hint="eastAsia" w:ascii="宋体" w:hAnsi="宋体" w:eastAsia="宋体" w:cs="宋体"/>
          <w:color w:val="auto"/>
          <w:sz w:val="24"/>
          <w:szCs w:val="24"/>
          <w:u w:val="none"/>
          <w:lang w:val="en-US"/>
        </w:rPr>
      </w:pPr>
      <w:r>
        <w:rPr>
          <w:rFonts w:hint="eastAsia" w:ascii="宋体" w:hAnsi="宋体" w:cs="宋体"/>
          <w:b/>
          <w:bCs/>
          <w:color w:val="auto"/>
          <w:kern w:val="0"/>
          <w:sz w:val="24"/>
          <w:szCs w:val="24"/>
          <w:u w:val="none"/>
          <w:lang w:val="en-US" w:eastAsia="zh-CN"/>
        </w:rPr>
        <w:t>3、重阳节送温暖到</w:t>
      </w:r>
      <w:r>
        <w:rPr>
          <w:rFonts w:hint="eastAsia" w:ascii="宋体" w:hAnsi="宋体" w:eastAsia="宋体" w:cs="宋体"/>
          <w:b/>
          <w:bCs/>
          <w:color w:val="auto"/>
          <w:kern w:val="0"/>
          <w:sz w:val="24"/>
          <w:szCs w:val="24"/>
          <w:u w:val="none"/>
          <w:lang w:val="en-US" w:eastAsia="zh-CN"/>
        </w:rPr>
        <w:t>华明养老中心</w:t>
      </w:r>
      <w:r>
        <w:rPr>
          <w:rFonts w:hint="eastAsia" w:ascii="宋体" w:hAnsi="宋体" w:cs="宋体"/>
          <w:b/>
          <w:bCs/>
          <w:color w:val="auto"/>
          <w:kern w:val="0"/>
          <w:sz w:val="24"/>
          <w:szCs w:val="24"/>
          <w:u w:val="none"/>
          <w:lang w:val="en-US" w:eastAsia="zh-CN"/>
        </w:rPr>
        <w:t>老人身边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color w:val="000000"/>
          <w:kern w:val="0"/>
          <w:sz w:val="24"/>
          <w:szCs w:val="24"/>
          <w:u w:val="none"/>
        </w:rPr>
      </w:pPr>
      <w:r>
        <w:rPr>
          <w:rFonts w:hint="eastAsia" w:ascii="宋体" w:hAnsi="宋体" w:eastAsia="宋体" w:cs="宋体"/>
          <w:color w:val="000000"/>
          <w:kern w:val="0"/>
          <w:sz w:val="24"/>
          <w:szCs w:val="24"/>
          <w:u w:val="none"/>
        </w:rPr>
        <w:t>重阳节是中国的</w:t>
      </w:r>
      <w:r>
        <w:rPr>
          <w:rFonts w:hint="eastAsia" w:ascii="宋体" w:hAnsi="宋体" w:cs="宋体"/>
          <w:color w:val="000000"/>
          <w:kern w:val="0"/>
          <w:sz w:val="24"/>
          <w:szCs w:val="24"/>
          <w:u w:val="none"/>
          <w:lang w:eastAsia="zh-CN"/>
        </w:rPr>
        <w:t>传统</w:t>
      </w:r>
      <w:r>
        <w:rPr>
          <w:rFonts w:hint="eastAsia" w:ascii="宋体" w:hAnsi="宋体" w:eastAsia="宋体" w:cs="宋体"/>
          <w:color w:val="000000"/>
          <w:kern w:val="0"/>
          <w:sz w:val="24"/>
          <w:szCs w:val="24"/>
          <w:u w:val="none"/>
        </w:rPr>
        <w:t>民俗</w:t>
      </w:r>
      <w:r>
        <w:rPr>
          <w:rFonts w:hint="eastAsia" w:ascii="宋体" w:hAnsi="宋体" w:cs="宋体"/>
          <w:color w:val="000000"/>
          <w:kern w:val="0"/>
          <w:sz w:val="24"/>
          <w:szCs w:val="24"/>
          <w:u w:val="none"/>
          <w:lang w:eastAsia="zh-CN"/>
        </w:rPr>
        <w:t>节日</w:t>
      </w:r>
      <w:r>
        <w:rPr>
          <w:rFonts w:hint="eastAsia" w:ascii="宋体" w:hAnsi="宋体" w:eastAsia="宋体" w:cs="宋体"/>
          <w:color w:val="000000"/>
          <w:kern w:val="0"/>
          <w:sz w:val="24"/>
          <w:szCs w:val="24"/>
          <w:u w:val="none"/>
          <w:lang w:eastAsia="zh-CN"/>
        </w:rPr>
        <w:t>，</w:t>
      </w:r>
      <w:r>
        <w:rPr>
          <w:rFonts w:hint="eastAsia" w:ascii="宋体" w:hAnsi="宋体" w:cs="宋体"/>
          <w:color w:val="000000"/>
          <w:kern w:val="0"/>
          <w:sz w:val="24"/>
          <w:szCs w:val="24"/>
          <w:u w:val="none"/>
          <w:lang w:eastAsia="zh-CN"/>
        </w:rPr>
        <w:t>节日来临之际，我馆开展送温暖到老人身边活动，传承</w:t>
      </w:r>
      <w:r>
        <w:rPr>
          <w:rFonts w:hint="eastAsia" w:ascii="宋体" w:hAnsi="宋体" w:eastAsia="宋体" w:cs="宋体"/>
          <w:color w:val="000000"/>
          <w:kern w:val="0"/>
          <w:sz w:val="24"/>
          <w:szCs w:val="24"/>
          <w:u w:val="none"/>
        </w:rPr>
        <w:t>尊</w:t>
      </w:r>
      <w:r>
        <w:rPr>
          <w:rFonts w:hint="eastAsia" w:ascii="宋体" w:hAnsi="宋体" w:cs="宋体"/>
          <w:color w:val="000000"/>
          <w:kern w:val="0"/>
          <w:sz w:val="24"/>
          <w:szCs w:val="24"/>
          <w:u w:val="none"/>
          <w:lang w:eastAsia="zh-CN"/>
        </w:rPr>
        <w:t>老爱老</w:t>
      </w:r>
      <w:r>
        <w:rPr>
          <w:rFonts w:hint="eastAsia" w:ascii="宋体" w:hAnsi="宋体" w:eastAsia="宋体" w:cs="宋体"/>
          <w:color w:val="000000"/>
          <w:kern w:val="0"/>
          <w:sz w:val="24"/>
          <w:szCs w:val="24"/>
          <w:u w:val="none"/>
        </w:rPr>
        <w:t>人</w:t>
      </w:r>
      <w:r>
        <w:rPr>
          <w:rFonts w:hint="eastAsia" w:ascii="宋体" w:hAnsi="宋体" w:cs="宋体"/>
          <w:color w:val="000000"/>
          <w:kern w:val="0"/>
          <w:sz w:val="24"/>
          <w:szCs w:val="24"/>
          <w:u w:val="none"/>
          <w:lang w:eastAsia="zh-CN"/>
        </w:rPr>
        <w:t>传统，带动</w:t>
      </w:r>
      <w:r>
        <w:rPr>
          <w:rFonts w:hint="eastAsia" w:ascii="宋体" w:hAnsi="宋体" w:eastAsia="宋体" w:cs="宋体"/>
          <w:color w:val="000000"/>
          <w:kern w:val="0"/>
          <w:sz w:val="24"/>
          <w:szCs w:val="24"/>
          <w:u w:val="none"/>
        </w:rPr>
        <w:t xml:space="preserve">社会群体能将爱付诸行动。 </w:t>
      </w:r>
    </w:p>
    <w:p>
      <w:pPr>
        <w:pStyle w:val="2"/>
        <w:keepNext/>
        <w:keepLines/>
        <w:pageBreakBefore w:val="0"/>
        <w:widowControl/>
        <w:kinsoku/>
        <w:wordWrap/>
        <w:overflowPunct/>
        <w:topLinePunct w:val="0"/>
        <w:autoSpaceDE/>
        <w:autoSpaceDN/>
        <w:bidi w:val="0"/>
        <w:adjustRightInd w:val="0"/>
        <w:snapToGrid w:val="0"/>
        <w:spacing w:before="0" w:after="0" w:line="480" w:lineRule="exact"/>
        <w:ind w:firstLine="480" w:firstLineChars="200"/>
        <w:jc w:val="left"/>
        <w:textAlignment w:val="auto"/>
        <w:outlineLvl w:val="0"/>
        <w:rPr>
          <w:rFonts w:hint="eastAsia" w:ascii="宋体" w:hAnsi="宋体" w:eastAsia="宋体" w:cs="宋体"/>
          <w:sz w:val="24"/>
          <w:szCs w:val="24"/>
          <w:lang w:eastAsia="zh-CN"/>
        </w:rPr>
      </w:pPr>
      <w:r>
        <w:rPr>
          <w:rFonts w:hint="eastAsia" w:ascii="宋体" w:hAnsi="宋体" w:eastAsia="宋体" w:cs="宋体"/>
          <w:b w:val="0"/>
          <w:bCs w:val="0"/>
          <w:sz w:val="24"/>
          <w:szCs w:val="32"/>
          <w:lang w:val="en-US" w:eastAsia="zh-CN"/>
        </w:rPr>
        <w:t>10</w:t>
      </w:r>
      <w:r>
        <w:rPr>
          <w:rFonts w:hint="eastAsia" w:ascii="宋体" w:hAnsi="宋体" w:eastAsia="宋体" w:cs="宋体"/>
          <w:b w:val="0"/>
          <w:bCs w:val="0"/>
          <w:sz w:val="24"/>
          <w:szCs w:val="32"/>
        </w:rPr>
        <w:t>月</w:t>
      </w:r>
      <w:r>
        <w:rPr>
          <w:rFonts w:hint="eastAsia" w:ascii="宋体" w:hAnsi="宋体" w:eastAsia="宋体" w:cs="宋体"/>
          <w:b w:val="0"/>
          <w:bCs w:val="0"/>
          <w:sz w:val="24"/>
          <w:szCs w:val="32"/>
          <w:lang w:val="en-US" w:eastAsia="zh-CN"/>
        </w:rPr>
        <w:t>15</w:t>
      </w:r>
      <w:r>
        <w:rPr>
          <w:rFonts w:hint="eastAsia" w:ascii="宋体" w:hAnsi="宋体" w:eastAsia="宋体" w:cs="宋体"/>
          <w:b w:val="0"/>
          <w:bCs w:val="0"/>
          <w:sz w:val="24"/>
          <w:szCs w:val="32"/>
        </w:rPr>
        <w:t>日，在重阳节来临</w:t>
      </w:r>
      <w:r>
        <w:rPr>
          <w:rFonts w:hint="eastAsia" w:ascii="宋体" w:hAnsi="宋体" w:eastAsia="宋体" w:cs="宋体"/>
          <w:b w:val="0"/>
          <w:bCs w:val="0"/>
          <w:color w:val="auto"/>
          <w:sz w:val="24"/>
          <w:szCs w:val="32"/>
        </w:rPr>
        <w:t>之际，</w:t>
      </w:r>
      <w:r>
        <w:rPr>
          <w:rFonts w:hint="eastAsia" w:ascii="宋体" w:hAnsi="宋体" w:eastAsia="宋体" w:cs="宋体"/>
          <w:b w:val="0"/>
          <w:bCs w:val="0"/>
          <w:color w:val="auto"/>
          <w:sz w:val="24"/>
          <w:szCs w:val="32"/>
          <w:lang w:eastAsia="zh-CN"/>
        </w:rPr>
        <w:t>我馆</w:t>
      </w:r>
      <w:r>
        <w:rPr>
          <w:rFonts w:hint="eastAsia" w:ascii="宋体" w:hAnsi="宋体" w:cs="宋体"/>
          <w:b w:val="0"/>
          <w:bCs w:val="0"/>
          <w:color w:val="auto"/>
          <w:sz w:val="24"/>
          <w:szCs w:val="32"/>
          <w:lang w:eastAsia="zh-CN"/>
        </w:rPr>
        <w:t>精心挑选了</w:t>
      </w:r>
      <w:r>
        <w:rPr>
          <w:rFonts w:hint="eastAsia" w:ascii="宋体" w:hAnsi="宋体" w:eastAsia="宋体" w:cs="宋体"/>
          <w:b w:val="0"/>
          <w:bCs w:val="0"/>
          <w:color w:val="auto"/>
          <w:sz w:val="24"/>
          <w:szCs w:val="32"/>
        </w:rPr>
        <w:t>中老年健康保健、饮食养生类书刊</w:t>
      </w:r>
      <w:r>
        <w:rPr>
          <w:rFonts w:hint="eastAsia" w:ascii="宋体" w:hAnsi="宋体" w:eastAsia="宋体" w:cs="宋体"/>
          <w:b w:val="0"/>
          <w:bCs w:val="0"/>
          <w:color w:val="auto"/>
          <w:sz w:val="24"/>
          <w:szCs w:val="32"/>
          <w:lang w:eastAsia="zh-CN"/>
        </w:rPr>
        <w:t>近百</w:t>
      </w:r>
      <w:r>
        <w:rPr>
          <w:rFonts w:hint="eastAsia" w:ascii="宋体" w:hAnsi="宋体" w:eastAsia="宋体" w:cs="宋体"/>
          <w:b w:val="0"/>
          <w:bCs w:val="0"/>
          <w:color w:val="auto"/>
          <w:sz w:val="24"/>
          <w:szCs w:val="32"/>
        </w:rPr>
        <w:t>册</w:t>
      </w:r>
      <w:r>
        <w:rPr>
          <w:rFonts w:hint="eastAsia" w:ascii="宋体" w:hAnsi="宋体" w:eastAsia="宋体" w:cs="宋体"/>
          <w:b w:val="0"/>
          <w:bCs w:val="0"/>
          <w:i w:val="0"/>
          <w:caps w:val="0"/>
          <w:color w:val="auto"/>
          <w:spacing w:val="0"/>
          <w:sz w:val="24"/>
          <w:szCs w:val="24"/>
          <w:shd w:val="clear" w:color="auto" w:fill="FFFFFF"/>
          <w:lang w:eastAsia="zh-CN"/>
        </w:rPr>
        <w:t>，来到</w:t>
      </w:r>
      <w:r>
        <w:rPr>
          <w:rFonts w:hint="eastAsia" w:ascii="宋体" w:hAnsi="宋体" w:eastAsia="宋体" w:cs="宋体"/>
          <w:b w:val="0"/>
          <w:bCs w:val="0"/>
          <w:color w:val="auto"/>
          <w:sz w:val="24"/>
          <w:szCs w:val="32"/>
          <w:lang w:eastAsia="zh-CN"/>
        </w:rPr>
        <w:t>东丽养老中心</w:t>
      </w:r>
      <w:r>
        <w:rPr>
          <w:rFonts w:hint="eastAsia" w:ascii="宋体" w:hAnsi="宋体" w:cs="宋体"/>
          <w:b w:val="0"/>
          <w:bCs w:val="0"/>
          <w:color w:val="auto"/>
          <w:sz w:val="24"/>
          <w:szCs w:val="32"/>
          <w:lang w:eastAsia="zh-CN"/>
        </w:rPr>
        <w:t>，将书刊送到老人们手上。</w:t>
      </w:r>
      <w:r>
        <w:rPr>
          <w:rFonts w:hint="eastAsia" w:ascii="宋体" w:hAnsi="宋体" w:cs="宋体"/>
          <w:b w:val="0"/>
          <w:bCs w:val="0"/>
          <w:color w:val="auto"/>
          <w:sz w:val="24"/>
          <w:szCs w:val="24"/>
          <w:lang w:eastAsia="zh-CN"/>
        </w:rPr>
        <w:t>同时给老人们举办了</w:t>
      </w:r>
      <w:r>
        <w:rPr>
          <w:rFonts w:hint="eastAsia" w:ascii="宋体" w:hAnsi="宋体" w:eastAsia="宋体" w:cs="宋体"/>
          <w:b w:val="0"/>
          <w:bCs w:val="0"/>
          <w:color w:val="auto"/>
          <w:sz w:val="24"/>
          <w:szCs w:val="24"/>
        </w:rPr>
        <w:t>“重阳好时节、茱萸红满地”</w:t>
      </w:r>
      <w:r>
        <w:rPr>
          <w:rFonts w:hint="eastAsia" w:ascii="Calibri" w:hAnsi="Calibri" w:eastAsia="宋体" w:cs="Times New Roman"/>
          <w:b w:val="0"/>
          <w:bCs w:val="0"/>
          <w:color w:val="auto"/>
          <w:kern w:val="2"/>
          <w:sz w:val="24"/>
          <w:szCs w:val="24"/>
          <w:lang w:eastAsia="zh-CN"/>
        </w:rPr>
        <w:t>香包制作</w:t>
      </w:r>
      <w:r>
        <w:rPr>
          <w:rFonts w:hint="eastAsia" w:ascii="Calibri" w:hAnsi="Calibri" w:eastAsia="宋体" w:cs="Times New Roman"/>
          <w:b w:val="0"/>
          <w:bCs w:val="0"/>
          <w:kern w:val="2"/>
          <w:sz w:val="24"/>
          <w:szCs w:val="24"/>
        </w:rPr>
        <w:t>活动</w:t>
      </w:r>
      <w:r>
        <w:rPr>
          <w:rFonts w:hint="eastAsia" w:ascii="宋体" w:hAnsi="宋体" w:cs="宋体"/>
          <w:b w:val="0"/>
          <w:bCs w:val="0"/>
          <w:sz w:val="24"/>
          <w:szCs w:val="32"/>
          <w:lang w:eastAsia="zh-CN"/>
        </w:rPr>
        <w:t>，</w:t>
      </w:r>
      <w:r>
        <w:rPr>
          <w:rFonts w:hint="default" w:ascii="Calibri" w:hAnsi="Calibri" w:eastAsia="宋体" w:cs="Times New Roman"/>
          <w:b w:val="0"/>
          <w:bCs w:val="0"/>
          <w:kern w:val="2"/>
          <w:sz w:val="24"/>
          <w:szCs w:val="24"/>
          <w:lang w:val="en-US" w:eastAsia="zh-CN"/>
        </w:rPr>
        <w:t>虽然</w:t>
      </w:r>
      <w:r>
        <w:rPr>
          <w:rFonts w:hint="eastAsia" w:ascii="Calibri" w:hAnsi="Calibri" w:eastAsia="宋体" w:cs="Times New Roman"/>
          <w:b w:val="0"/>
          <w:bCs w:val="0"/>
          <w:kern w:val="2"/>
          <w:sz w:val="24"/>
          <w:szCs w:val="24"/>
          <w:lang w:val="en-US" w:eastAsia="zh-CN"/>
        </w:rPr>
        <w:t>大多数</w:t>
      </w:r>
      <w:r>
        <w:rPr>
          <w:rFonts w:hint="default" w:ascii="Calibri" w:hAnsi="Calibri" w:eastAsia="宋体" w:cs="Times New Roman"/>
          <w:b w:val="0"/>
          <w:bCs w:val="0"/>
          <w:kern w:val="2"/>
          <w:sz w:val="24"/>
          <w:szCs w:val="24"/>
          <w:lang w:val="en-US" w:eastAsia="zh-CN"/>
        </w:rPr>
        <w:t>老人是第一次制作</w:t>
      </w:r>
      <w:r>
        <w:rPr>
          <w:rFonts w:hint="eastAsia" w:ascii="Calibri" w:hAnsi="Calibri" w:eastAsia="宋体" w:cs="Times New Roman"/>
          <w:b w:val="0"/>
          <w:bCs w:val="0"/>
          <w:kern w:val="2"/>
          <w:sz w:val="24"/>
          <w:szCs w:val="24"/>
          <w:lang w:eastAsia="zh-CN"/>
        </w:rPr>
        <w:t>香包</w:t>
      </w:r>
      <w:r>
        <w:rPr>
          <w:rFonts w:hint="default" w:ascii="Calibri" w:hAnsi="Calibri" w:eastAsia="宋体" w:cs="Times New Roman"/>
          <w:b w:val="0"/>
          <w:bCs w:val="0"/>
          <w:kern w:val="2"/>
          <w:sz w:val="24"/>
          <w:szCs w:val="24"/>
          <w:lang w:val="en-US" w:eastAsia="zh-CN"/>
        </w:rPr>
        <w:t>，但参与的热情非常高。</w:t>
      </w:r>
      <w:r>
        <w:rPr>
          <w:rFonts w:hint="eastAsia" w:ascii="Calibri" w:hAnsi="Calibri" w:eastAsia="宋体" w:cs="Times New Roman"/>
          <w:b w:val="0"/>
          <w:bCs w:val="0"/>
          <w:kern w:val="2"/>
          <w:sz w:val="24"/>
          <w:szCs w:val="24"/>
          <w:lang w:val="en-US" w:eastAsia="zh-CN"/>
        </w:rPr>
        <w:t>很快</w:t>
      </w:r>
      <w:r>
        <w:rPr>
          <w:rFonts w:hint="default" w:ascii="Calibri" w:hAnsi="Calibri" w:eastAsia="宋体" w:cs="Times New Roman"/>
          <w:b w:val="0"/>
          <w:bCs w:val="0"/>
          <w:kern w:val="2"/>
          <w:sz w:val="24"/>
          <w:szCs w:val="24"/>
          <w:lang w:val="en-US" w:eastAsia="zh-CN"/>
        </w:rPr>
        <w:t>，</w:t>
      </w:r>
      <w:r>
        <w:rPr>
          <w:rFonts w:hint="eastAsia" w:ascii="Calibri" w:hAnsi="Calibri" w:eastAsia="宋体" w:cs="Times New Roman"/>
          <w:b w:val="0"/>
          <w:bCs w:val="0"/>
          <w:kern w:val="2"/>
          <w:sz w:val="24"/>
          <w:szCs w:val="24"/>
          <w:lang w:val="en-US" w:eastAsia="zh-CN"/>
        </w:rPr>
        <w:t>一只只</w:t>
      </w:r>
      <w:r>
        <w:rPr>
          <w:rFonts w:hint="default" w:ascii="Calibri" w:hAnsi="Calibri" w:eastAsia="宋体" w:cs="Times New Roman"/>
          <w:b w:val="0"/>
          <w:bCs w:val="0"/>
          <w:kern w:val="2"/>
          <w:sz w:val="24"/>
          <w:szCs w:val="24"/>
          <w:lang w:val="en-US" w:eastAsia="zh-CN"/>
        </w:rPr>
        <w:t>散发着清香的香包呈现出来</w:t>
      </w:r>
      <w:r>
        <w:rPr>
          <w:rFonts w:hint="eastAsia" w:ascii="Calibri" w:hAnsi="Calibri" w:eastAsia="宋体" w:cs="Times New Roman"/>
          <w:b w:val="0"/>
          <w:bCs w:val="0"/>
          <w:kern w:val="2"/>
          <w:sz w:val="24"/>
          <w:szCs w:val="24"/>
          <w:lang w:val="en-US" w:eastAsia="zh-CN"/>
        </w:rPr>
        <w:t>，看着自己的制作成果，老人们露出了喜悦的笑容。</w:t>
      </w:r>
      <w:r>
        <w:rPr>
          <w:rFonts w:hint="eastAsia" w:cs="Times New Roman"/>
          <w:b w:val="0"/>
          <w:bCs w:val="0"/>
          <w:kern w:val="2"/>
          <w:sz w:val="24"/>
          <w:szCs w:val="24"/>
          <w:lang w:val="en-US" w:eastAsia="zh-CN"/>
        </w:rPr>
        <w:t>清新的茱萸香伴随着</w:t>
      </w:r>
      <w:r>
        <w:rPr>
          <w:rFonts w:hint="eastAsia" w:ascii="宋体" w:hAnsi="宋体" w:cs="宋体"/>
          <w:b w:val="0"/>
          <w:bCs w:val="0"/>
          <w:sz w:val="24"/>
          <w:szCs w:val="32"/>
          <w:lang w:eastAsia="zh-CN"/>
        </w:rPr>
        <w:t>书香将东丽图书馆人</w:t>
      </w:r>
      <w:r>
        <w:rPr>
          <w:rFonts w:hint="eastAsia" w:ascii="宋体" w:hAnsi="宋体" w:eastAsia="宋体" w:cs="宋体"/>
          <w:b w:val="0"/>
          <w:bCs w:val="0"/>
          <w:color w:val="262626"/>
          <w:kern w:val="0"/>
          <w:sz w:val="24"/>
          <w:szCs w:val="24"/>
        </w:rPr>
        <w:t>尊老、爱老、</w:t>
      </w:r>
      <w:r>
        <w:rPr>
          <w:rFonts w:hint="eastAsia" w:ascii="宋体" w:hAnsi="宋体" w:eastAsia="宋体" w:cs="宋体"/>
          <w:b w:val="0"/>
          <w:bCs w:val="0"/>
          <w:color w:val="262626"/>
          <w:kern w:val="0"/>
          <w:sz w:val="24"/>
          <w:szCs w:val="24"/>
          <w:lang w:eastAsia="zh-CN"/>
        </w:rPr>
        <w:t>敬</w:t>
      </w:r>
      <w:r>
        <w:rPr>
          <w:rFonts w:hint="eastAsia" w:ascii="宋体" w:hAnsi="宋体" w:eastAsia="宋体" w:cs="宋体"/>
          <w:b w:val="0"/>
          <w:bCs w:val="0"/>
          <w:color w:val="262626"/>
          <w:kern w:val="0"/>
          <w:sz w:val="24"/>
          <w:szCs w:val="24"/>
        </w:rPr>
        <w:t>老</w:t>
      </w:r>
      <w:r>
        <w:rPr>
          <w:rFonts w:hint="eastAsia" w:ascii="宋体" w:hAnsi="宋体" w:eastAsia="宋体" w:cs="宋体"/>
          <w:b w:val="0"/>
          <w:bCs w:val="0"/>
          <w:color w:val="262626"/>
          <w:kern w:val="0"/>
          <w:sz w:val="24"/>
          <w:szCs w:val="24"/>
          <w:lang w:eastAsia="zh-CN"/>
        </w:rPr>
        <w:t>的美好情意传递给每一位老人，老人们的欢声笑语，让这一个重阳节充满温暖</w:t>
      </w:r>
      <w:r>
        <w:rPr>
          <w:rFonts w:hint="eastAsia" w:ascii="宋体" w:hAnsi="宋体" w:eastAsia="宋体" w:cs="宋体"/>
          <w:b w:val="0"/>
          <w:bCs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both"/>
        <w:textAlignment w:val="auto"/>
        <w:outlineLvl w:val="9"/>
        <w:rPr>
          <w:rFonts w:hint="eastAsia" w:eastAsia="宋体"/>
          <w:b/>
          <w:bCs/>
          <w:color w:val="auto"/>
          <w:sz w:val="24"/>
          <w:szCs w:val="24"/>
          <w:lang w:eastAsia="zh-CN"/>
        </w:rPr>
      </w:pPr>
      <w:r>
        <w:rPr>
          <w:rFonts w:hint="eastAsia" w:ascii="宋体" w:hAnsi="宋体" w:cs="宋体"/>
          <w:b/>
          <w:bCs/>
          <w:color w:val="auto"/>
          <w:kern w:val="0"/>
          <w:sz w:val="24"/>
          <w:szCs w:val="24"/>
          <w:u w:val="none"/>
          <w:lang w:val="en-US" w:eastAsia="zh-CN"/>
        </w:rPr>
        <w:t>4、</w:t>
      </w:r>
      <w:r>
        <w:rPr>
          <w:rFonts w:hint="eastAsia"/>
          <w:b/>
          <w:bCs/>
          <w:color w:val="auto"/>
          <w:sz w:val="24"/>
          <w:szCs w:val="24"/>
        </w:rPr>
        <w:t>“</w:t>
      </w:r>
      <w:r>
        <w:rPr>
          <w:rFonts w:hint="eastAsia" w:ascii="宋体" w:hAnsi="宋体"/>
          <w:b/>
          <w:bCs/>
          <w:color w:val="auto"/>
          <w:sz w:val="24"/>
          <w:szCs w:val="24"/>
        </w:rPr>
        <w:t>书香致远中国节·网络重阳敬老情”</w:t>
      </w:r>
      <w:r>
        <w:rPr>
          <w:rFonts w:hint="eastAsia" w:ascii="宋体" w:hAnsi="宋体"/>
          <w:b/>
          <w:bCs/>
          <w:color w:val="auto"/>
          <w:sz w:val="24"/>
          <w:szCs w:val="24"/>
          <w:lang w:eastAsia="zh-CN"/>
        </w:rPr>
        <w:t>传递图书馆人的敬老情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color w:val="262626"/>
          <w:kern w:val="0"/>
          <w:sz w:val="28"/>
          <w:szCs w:val="28"/>
          <w:lang w:eastAsia="zh-CN"/>
        </w:rPr>
      </w:pPr>
      <w:r>
        <w:rPr>
          <w:rFonts w:hint="eastAsia" w:ascii="宋体" w:hAnsi="宋体"/>
          <w:color w:val="262626"/>
          <w:kern w:val="0"/>
          <w:sz w:val="24"/>
          <w:szCs w:val="24"/>
          <w:lang w:val="en-US" w:eastAsia="zh-CN"/>
        </w:rPr>
        <w:t>10月16日上午，</w:t>
      </w:r>
      <w:r>
        <w:rPr>
          <w:rFonts w:hint="eastAsia" w:ascii="宋体" w:hAnsi="宋体"/>
          <w:color w:val="262626"/>
          <w:kern w:val="0"/>
          <w:sz w:val="24"/>
          <w:szCs w:val="24"/>
        </w:rPr>
        <w:t>虽然天公不作美</w:t>
      </w:r>
      <w:r>
        <w:rPr>
          <w:rFonts w:hint="eastAsia" w:ascii="宋体" w:hAnsi="宋体"/>
          <w:color w:val="262626"/>
          <w:kern w:val="0"/>
          <w:sz w:val="24"/>
          <w:szCs w:val="24"/>
          <w:lang w:eastAsia="zh-CN"/>
        </w:rPr>
        <w:t>，</w:t>
      </w:r>
      <w:r>
        <w:rPr>
          <w:rFonts w:hint="eastAsia" w:ascii="宋体" w:hAnsi="宋体"/>
          <w:color w:val="262626"/>
          <w:kern w:val="0"/>
          <w:sz w:val="24"/>
          <w:szCs w:val="24"/>
          <w:lang w:val="en-US" w:eastAsia="zh-CN"/>
        </w:rPr>
        <w:t>但我馆举办的</w:t>
      </w:r>
      <w:r>
        <w:rPr>
          <w:rFonts w:hint="eastAsia" w:ascii="宋体" w:hAnsi="宋体"/>
          <w:color w:val="262626"/>
          <w:kern w:val="0"/>
          <w:sz w:val="24"/>
          <w:szCs w:val="24"/>
        </w:rPr>
        <w:t>“书香致远中国节·网络重阳敬老情”</w:t>
      </w:r>
      <w:r>
        <w:rPr>
          <w:rFonts w:hint="eastAsia" w:ascii="宋体" w:hAnsi="宋体"/>
          <w:color w:val="262626"/>
          <w:kern w:val="0"/>
          <w:sz w:val="24"/>
          <w:szCs w:val="24"/>
          <w:lang w:eastAsia="zh-CN"/>
        </w:rPr>
        <w:t>活动却未受</w:t>
      </w:r>
      <w:r>
        <w:rPr>
          <w:rFonts w:hint="eastAsia" w:ascii="宋体" w:hAnsi="宋体"/>
          <w:color w:val="262626"/>
          <w:kern w:val="0"/>
          <w:sz w:val="24"/>
          <w:szCs w:val="24"/>
        </w:rPr>
        <w:t>阴雨天气</w:t>
      </w:r>
      <w:r>
        <w:rPr>
          <w:rFonts w:hint="eastAsia" w:ascii="宋体" w:hAnsi="宋体"/>
          <w:color w:val="262626"/>
          <w:kern w:val="0"/>
          <w:sz w:val="24"/>
          <w:szCs w:val="24"/>
          <w:lang w:eastAsia="zh-CN"/>
        </w:rPr>
        <w:t>的影响，</w:t>
      </w:r>
      <w:r>
        <w:rPr>
          <w:rFonts w:hint="eastAsia" w:ascii="宋体" w:hAnsi="宋体"/>
          <w:color w:val="262626"/>
          <w:kern w:val="0"/>
          <w:sz w:val="24"/>
          <w:szCs w:val="24"/>
          <w:lang w:val="en-US" w:eastAsia="zh-CN"/>
        </w:rPr>
        <w:t>50位老人冒雨来到图书馆参加了</w:t>
      </w:r>
      <w:r>
        <w:rPr>
          <w:rFonts w:hint="eastAsia" w:ascii="宋体" w:hAnsi="宋体"/>
          <w:color w:val="262626"/>
          <w:kern w:val="0"/>
          <w:sz w:val="24"/>
          <w:szCs w:val="24"/>
        </w:rPr>
        <w:t>“文化重阳知多少”网络答题赢礼品</w:t>
      </w:r>
      <w:r>
        <w:rPr>
          <w:rFonts w:hint="eastAsia" w:ascii="宋体" w:hAnsi="宋体"/>
          <w:color w:val="262626"/>
          <w:kern w:val="0"/>
          <w:sz w:val="24"/>
          <w:szCs w:val="24"/>
          <w:lang w:eastAsia="zh-CN"/>
        </w:rPr>
        <w:t>、</w:t>
      </w:r>
      <w:r>
        <w:rPr>
          <w:rFonts w:hint="eastAsia" w:ascii="宋体" w:hAnsi="宋体"/>
          <w:color w:val="262626"/>
          <w:kern w:val="0"/>
          <w:sz w:val="24"/>
          <w:szCs w:val="24"/>
        </w:rPr>
        <w:t>“</w:t>
      </w:r>
      <w:r>
        <w:rPr>
          <w:rFonts w:ascii="宋体" w:hAnsi="宋体"/>
          <w:color w:val="262626"/>
          <w:kern w:val="0"/>
          <w:sz w:val="24"/>
          <w:szCs w:val="24"/>
        </w:rPr>
        <w:t>指尖传情·银发触网</w:t>
      </w:r>
      <w:r>
        <w:rPr>
          <w:rFonts w:hint="eastAsia" w:ascii="宋体" w:hAnsi="宋体"/>
          <w:color w:val="262626"/>
          <w:kern w:val="0"/>
          <w:sz w:val="24"/>
          <w:szCs w:val="24"/>
        </w:rPr>
        <w:t>”网络安全知识讲座</w:t>
      </w:r>
      <w:r>
        <w:rPr>
          <w:rFonts w:hint="eastAsia" w:ascii="宋体" w:hAnsi="宋体"/>
          <w:color w:val="262626"/>
          <w:kern w:val="0"/>
          <w:sz w:val="24"/>
          <w:szCs w:val="24"/>
          <w:lang w:eastAsia="zh-CN"/>
        </w:rPr>
        <w:t>及</w:t>
      </w:r>
      <w:r>
        <w:rPr>
          <w:rFonts w:hint="eastAsia" w:ascii="宋体" w:hAnsi="宋体"/>
          <w:color w:val="262626"/>
          <w:kern w:val="0"/>
          <w:sz w:val="24"/>
          <w:szCs w:val="24"/>
        </w:rPr>
        <w:t>“爱满重阳节，情暖老人心”座谈</w:t>
      </w:r>
      <w:r>
        <w:rPr>
          <w:rFonts w:hint="eastAsia" w:ascii="宋体" w:hAnsi="宋体"/>
          <w:color w:val="262626"/>
          <w:kern w:val="0"/>
          <w:sz w:val="24"/>
          <w:szCs w:val="24"/>
          <w:lang w:eastAsia="zh-CN"/>
        </w:rPr>
        <w:t>三个环节的活动，</w:t>
      </w:r>
      <w:r>
        <w:rPr>
          <w:rFonts w:ascii="宋体" w:hAnsi="宋体"/>
          <w:color w:val="262626"/>
          <w:kern w:val="0"/>
          <w:sz w:val="24"/>
          <w:szCs w:val="24"/>
        </w:rPr>
        <w:t>活动</w:t>
      </w:r>
      <w:r>
        <w:rPr>
          <w:rFonts w:hint="eastAsia" w:ascii="宋体" w:hAnsi="宋体"/>
          <w:color w:val="262626"/>
          <w:kern w:val="0"/>
          <w:sz w:val="24"/>
          <w:szCs w:val="24"/>
          <w:lang w:eastAsia="zh-CN"/>
        </w:rPr>
        <w:t>现场洋溢着</w:t>
      </w:r>
      <w:r>
        <w:rPr>
          <w:rFonts w:ascii="宋体" w:hAnsi="宋体"/>
          <w:color w:val="262626"/>
          <w:kern w:val="0"/>
          <w:sz w:val="24"/>
          <w:szCs w:val="24"/>
        </w:rPr>
        <w:t>和谐、温馨、欢乐</w:t>
      </w:r>
      <w:r>
        <w:rPr>
          <w:rFonts w:hint="eastAsia" w:ascii="宋体" w:hAnsi="宋体"/>
          <w:color w:val="262626"/>
          <w:kern w:val="0"/>
          <w:sz w:val="24"/>
          <w:szCs w:val="24"/>
          <w:lang w:eastAsia="zh-CN"/>
        </w:rPr>
        <w:t>的氛围，活动最后，工作人员</w:t>
      </w:r>
      <w:r>
        <w:rPr>
          <w:rFonts w:hint="eastAsia" w:ascii="宋体" w:hAnsi="宋体"/>
          <w:color w:val="262626"/>
          <w:kern w:val="0"/>
          <w:sz w:val="24"/>
          <w:szCs w:val="24"/>
        </w:rPr>
        <w:t>为到场的每位老人送上节日祝福，</w:t>
      </w:r>
      <w:r>
        <w:rPr>
          <w:rFonts w:hint="eastAsia" w:ascii="宋体" w:hAnsi="宋体"/>
          <w:color w:val="262626"/>
          <w:kern w:val="0"/>
          <w:sz w:val="24"/>
          <w:szCs w:val="24"/>
          <w:lang w:eastAsia="zh-CN"/>
        </w:rPr>
        <w:t>并</w:t>
      </w:r>
      <w:r>
        <w:rPr>
          <w:rFonts w:hint="eastAsia" w:ascii="宋体" w:hAnsi="宋体"/>
          <w:color w:val="262626"/>
          <w:kern w:val="0"/>
          <w:sz w:val="24"/>
          <w:szCs w:val="24"/>
        </w:rPr>
        <w:t>赠送精美的小礼品一份。</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rFonts w:hint="eastAsia" w:ascii="宋体" w:hAnsi="宋体" w:eastAsia="宋体" w:cs="宋体"/>
          <w:b/>
          <w:color w:val="auto"/>
          <w:sz w:val="24"/>
          <w:szCs w:val="24"/>
        </w:rPr>
      </w:pPr>
      <w:r>
        <w:rPr>
          <w:rFonts w:hint="eastAsia" w:ascii="宋体" w:hAnsi="宋体" w:cs="宋体"/>
          <w:b/>
          <w:bCs/>
          <w:color w:val="auto"/>
          <w:kern w:val="0"/>
          <w:sz w:val="24"/>
          <w:szCs w:val="24"/>
          <w:lang w:val="en-US" w:eastAsia="zh-CN"/>
        </w:rPr>
        <w:t>六、充分</w:t>
      </w:r>
      <w:r>
        <w:rPr>
          <w:rFonts w:hint="eastAsia" w:ascii="宋体" w:hAnsi="宋体" w:eastAsia="宋体" w:cs="宋体"/>
          <w:b/>
          <w:color w:val="auto"/>
          <w:sz w:val="24"/>
          <w:szCs w:val="24"/>
        </w:rPr>
        <w:t>利用</w:t>
      </w:r>
      <w:r>
        <w:rPr>
          <w:rFonts w:hint="eastAsia" w:ascii="宋体" w:hAnsi="宋体" w:cs="宋体"/>
          <w:b/>
          <w:color w:val="auto"/>
          <w:sz w:val="24"/>
          <w:szCs w:val="24"/>
          <w:lang w:eastAsia="zh-CN"/>
        </w:rPr>
        <w:t>新媒体，</w:t>
      </w:r>
      <w:r>
        <w:rPr>
          <w:rFonts w:hint="eastAsia" w:ascii="宋体" w:hAnsi="宋体" w:eastAsia="宋体" w:cs="宋体"/>
          <w:b/>
          <w:color w:val="auto"/>
          <w:sz w:val="24"/>
          <w:szCs w:val="24"/>
        </w:rPr>
        <w:t>有针对性地开展阅读推广活动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cs="宋体"/>
          <w:b/>
          <w:bCs/>
          <w:color w:val="FF0000"/>
          <w:kern w:val="0"/>
          <w:sz w:val="28"/>
          <w:szCs w:val="28"/>
          <w:lang w:val="en-US" w:eastAsia="zh-CN"/>
        </w:rPr>
      </w:pPr>
      <w:r>
        <w:rPr>
          <w:rFonts w:hint="eastAsia"/>
          <w:sz w:val="24"/>
          <w:lang w:eastAsia="zh-CN"/>
        </w:rPr>
        <w:t>我馆</w:t>
      </w:r>
      <w:r>
        <w:rPr>
          <w:rFonts w:hint="eastAsia"/>
          <w:sz w:val="24"/>
          <w:lang w:val="en-US" w:eastAsia="zh-CN"/>
        </w:rPr>
        <w:t>2017年初开通本馆的</w:t>
      </w:r>
      <w:r>
        <w:rPr>
          <w:rFonts w:hint="eastAsia"/>
          <w:sz w:val="24"/>
        </w:rPr>
        <w:t>微信公众号，</w:t>
      </w:r>
      <w:r>
        <w:rPr>
          <w:rFonts w:hint="eastAsia"/>
          <w:sz w:val="24"/>
          <w:lang w:eastAsia="zh-CN"/>
        </w:rPr>
        <w:t>运行两年来，已经成为</w:t>
      </w:r>
      <w:r>
        <w:rPr>
          <w:rFonts w:hint="eastAsia"/>
          <w:sz w:val="24"/>
        </w:rPr>
        <w:t>图书馆服务读者的有效工具</w:t>
      </w:r>
      <w:r>
        <w:rPr>
          <w:rFonts w:hint="eastAsia"/>
          <w:sz w:val="24"/>
          <w:lang w:eastAsia="zh-CN"/>
        </w:rPr>
        <w:t>，关注群体逐年上升</w:t>
      </w:r>
      <w:r>
        <w:rPr>
          <w:rFonts w:hint="eastAsia"/>
          <w:sz w:val="24"/>
        </w:rPr>
        <w:t>。</w:t>
      </w:r>
      <w:r>
        <w:rPr>
          <w:rFonts w:hint="eastAsia"/>
          <w:sz w:val="24"/>
          <w:lang w:eastAsia="zh-CN"/>
        </w:rPr>
        <w:t>今年，利用微信栏目“读者之星”服务平台</w:t>
      </w:r>
      <w:r>
        <w:rPr>
          <w:rFonts w:hint="eastAsia" w:ascii="宋体" w:hAnsi="宋体" w:cs="宋体"/>
          <w:b w:val="0"/>
          <w:bCs w:val="0"/>
          <w:kern w:val="0"/>
          <w:sz w:val="24"/>
          <w:szCs w:val="24"/>
          <w:lang w:val="en-US" w:eastAsia="zh-CN"/>
        </w:rPr>
        <w:t>举办了“图书馆里的安全课——暑期防溺水网上竞答”、“端午民俗赛中知”竞答 、“公共图书馆法”知识竞答等活动，作为手机移动端的活动，读者的参与量、关注量达到十几万人次，得到广泛认可，扩大了图书馆活动的载体形式，深受好评。</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i w:val="0"/>
          <w:caps w:val="0"/>
          <w:color w:val="auto"/>
          <w:spacing w:val="0"/>
          <w:sz w:val="24"/>
          <w:szCs w:val="24"/>
          <w:shd w:val="clear" w:color="auto" w:fill="FFFFFF"/>
          <w:lang w:val="en-US" w:eastAsia="zh-CN"/>
        </w:rPr>
      </w:pPr>
      <w:r>
        <w:rPr>
          <w:rFonts w:hint="eastAsia" w:cs="宋体"/>
          <w:b/>
          <w:bCs/>
          <w:i w:val="0"/>
          <w:caps w:val="0"/>
          <w:color w:val="auto"/>
          <w:spacing w:val="0"/>
          <w:sz w:val="24"/>
          <w:szCs w:val="24"/>
          <w:shd w:val="clear" w:color="auto" w:fill="FFFFFF"/>
          <w:lang w:eastAsia="zh-CN"/>
        </w:rPr>
        <w:t>七、</w:t>
      </w:r>
      <w:r>
        <w:rPr>
          <w:rFonts w:hint="eastAsia" w:ascii="宋体" w:hAnsi="宋体" w:eastAsia="宋体" w:cs="宋体"/>
          <w:b/>
          <w:bCs/>
          <w:i w:val="0"/>
          <w:caps w:val="0"/>
          <w:color w:val="auto"/>
          <w:spacing w:val="0"/>
          <w:sz w:val="24"/>
          <w:szCs w:val="24"/>
          <w:shd w:val="clear" w:color="auto" w:fill="FFFFFF"/>
        </w:rPr>
        <w:t>“津丽大讲堂”</w:t>
      </w:r>
      <w:r>
        <w:rPr>
          <w:rFonts w:hint="eastAsia" w:cs="宋体"/>
          <w:b/>
          <w:bCs/>
          <w:i w:val="0"/>
          <w:caps w:val="0"/>
          <w:color w:val="auto"/>
          <w:spacing w:val="0"/>
          <w:sz w:val="24"/>
          <w:szCs w:val="24"/>
          <w:shd w:val="clear" w:color="auto" w:fill="FFFFFF"/>
          <w:lang w:val="en-US" w:eastAsia="zh-CN"/>
        </w:rPr>
        <w:t>44</w:t>
      </w:r>
      <w:r>
        <w:rPr>
          <w:rFonts w:hint="eastAsia" w:ascii="宋体" w:hAnsi="宋体" w:eastAsia="宋体" w:cs="宋体"/>
          <w:b/>
          <w:bCs/>
          <w:i w:val="0"/>
          <w:caps w:val="0"/>
          <w:color w:val="auto"/>
          <w:spacing w:val="0"/>
          <w:sz w:val="24"/>
          <w:szCs w:val="24"/>
          <w:shd w:val="clear" w:color="auto" w:fill="FFFFFF"/>
          <w:lang w:val="en-US" w:eastAsia="zh-CN"/>
        </w:rPr>
        <w:t>场讲座</w:t>
      </w:r>
      <w:r>
        <w:rPr>
          <w:rFonts w:hint="eastAsia" w:ascii="宋体" w:hAnsi="宋体" w:eastAsia="宋体" w:cs="宋体"/>
          <w:b/>
          <w:bCs/>
          <w:color w:val="auto"/>
          <w:sz w:val="24"/>
          <w:szCs w:val="24"/>
        </w:rPr>
        <w:t>引领文化风尚、</w:t>
      </w:r>
      <w:r>
        <w:rPr>
          <w:rFonts w:hint="eastAsia" w:ascii="宋体" w:hAnsi="宋体" w:cs="宋体"/>
          <w:b/>
          <w:bCs/>
          <w:color w:val="auto"/>
          <w:sz w:val="24"/>
          <w:szCs w:val="24"/>
          <w:lang w:val="en-US" w:eastAsia="zh-CN"/>
        </w:rPr>
        <w:t xml:space="preserve"> </w:t>
      </w:r>
      <w:r>
        <w:rPr>
          <w:rFonts w:hint="eastAsia" w:ascii="宋体" w:hAnsi="宋体" w:eastAsia="宋体" w:cs="宋体"/>
          <w:b/>
          <w:bCs/>
          <w:color w:val="auto"/>
          <w:sz w:val="24"/>
          <w:szCs w:val="24"/>
        </w:rPr>
        <w:t>服务社会</w:t>
      </w:r>
      <w:r>
        <w:rPr>
          <w:rFonts w:hint="eastAsia" w:ascii="宋体" w:hAnsi="宋体" w:cs="宋体"/>
          <w:b/>
          <w:bCs/>
          <w:color w:val="auto"/>
          <w:sz w:val="24"/>
          <w:szCs w:val="24"/>
          <w:lang w:eastAsia="zh-CN"/>
        </w:rPr>
        <w:t>大众</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color w:val="FF0000"/>
          <w:sz w:val="24"/>
          <w:szCs w:val="24"/>
        </w:rPr>
      </w:pPr>
      <w:r>
        <w:rPr>
          <w:rFonts w:hint="eastAsia" w:ascii="宋体" w:hAnsi="宋体" w:cs="宋体"/>
          <w:sz w:val="24"/>
          <w:szCs w:val="24"/>
          <w:lang w:eastAsia="zh-CN"/>
        </w:rPr>
        <w:t>截至</w:t>
      </w:r>
      <w:r>
        <w:rPr>
          <w:rFonts w:hint="eastAsia" w:ascii="宋体" w:hAnsi="宋体" w:cs="宋体"/>
          <w:sz w:val="24"/>
          <w:szCs w:val="24"/>
          <w:lang w:val="en-US" w:eastAsia="zh-CN"/>
        </w:rPr>
        <w:t>9月底</w:t>
      </w:r>
      <w:r>
        <w:rPr>
          <w:rFonts w:hint="eastAsia" w:ascii="宋体" w:hAnsi="宋体" w:eastAsia="宋体" w:cs="宋体"/>
          <w:sz w:val="24"/>
          <w:szCs w:val="24"/>
          <w:lang w:eastAsia="zh-CN"/>
        </w:rPr>
        <w:t>，</w:t>
      </w:r>
      <w:r>
        <w:rPr>
          <w:rFonts w:hint="eastAsia" w:ascii="宋体" w:hAnsi="宋体" w:eastAsia="宋体" w:cs="宋体"/>
          <w:sz w:val="24"/>
          <w:szCs w:val="24"/>
        </w:rPr>
        <w:t>“津丽大讲堂”联合天津市社科联“理论超市”、天津图书馆“海津讲坛”，广泛组织本市专家、学者深入到我区各街道、社区、机关开展内容多样的公益讲座，让更多群众能够近距离聆听高水平专家学者的讲座，在专家学者和百姓之间架起一座文化传播的桥梁。</w:t>
      </w:r>
    </w:p>
    <w:p>
      <w:pPr>
        <w:keepNext w:val="0"/>
        <w:keepLines w:val="0"/>
        <w:pageBreakBefore w:val="0"/>
        <w:numPr>
          <w:ilvl w:val="0"/>
          <w:numId w:val="0"/>
        </w:numPr>
        <w:kinsoku/>
        <w:wordWrap/>
        <w:overflowPunct/>
        <w:topLinePunct w:val="0"/>
        <w:autoSpaceDE/>
        <w:autoSpaceDN/>
        <w:bidi w:val="0"/>
        <w:adjustRightInd/>
        <w:snapToGrid/>
        <w:spacing w:line="480" w:lineRule="exact"/>
        <w:ind w:right="0" w:rightChars="0" w:firstLine="482" w:firstLineChars="200"/>
        <w:jc w:val="left"/>
        <w:textAlignment w:val="auto"/>
        <w:rPr>
          <w:rFonts w:hint="eastAsia" w:ascii="宋体" w:hAnsi="宋体" w:eastAsia="宋体" w:cs="宋体"/>
          <w:b/>
          <w:bCs/>
          <w:i w:val="0"/>
          <w:caps w:val="0"/>
          <w:color w:val="auto"/>
          <w:spacing w:val="0"/>
          <w:kern w:val="0"/>
          <w:sz w:val="24"/>
          <w:szCs w:val="24"/>
          <w:shd w:val="clear" w:color="auto" w:fill="FFFFFF"/>
          <w:lang w:val="en-US" w:eastAsia="zh-CN" w:bidi="ar"/>
        </w:rPr>
      </w:pPr>
      <w:r>
        <w:rPr>
          <w:rFonts w:hint="eastAsia" w:ascii="宋体" w:hAnsi="宋体" w:cs="宋体"/>
          <w:b/>
          <w:bCs/>
          <w:color w:val="auto"/>
          <w:sz w:val="24"/>
          <w:szCs w:val="24"/>
          <w:shd w:val="clear" w:color="auto" w:fill="auto"/>
          <w:lang w:val="en-US" w:eastAsia="zh-CN"/>
        </w:rPr>
        <w:t>八、</w:t>
      </w:r>
      <w:r>
        <w:rPr>
          <w:rFonts w:hint="eastAsia" w:ascii="宋体" w:hAnsi="宋体" w:eastAsia="宋体" w:cs="宋体"/>
          <w:b/>
          <w:bCs/>
          <w:color w:val="auto"/>
          <w:sz w:val="24"/>
          <w:szCs w:val="24"/>
          <w:shd w:val="clear" w:color="auto" w:fill="auto"/>
          <w:lang w:val="en-US" w:eastAsia="zh-CN"/>
        </w:rPr>
        <w:t>学雷锋志愿服务活动唱响</w:t>
      </w:r>
      <w:r>
        <w:rPr>
          <w:rFonts w:hint="eastAsia" w:ascii="宋体" w:hAnsi="宋体" w:eastAsia="宋体" w:cs="宋体"/>
          <w:b/>
          <w:bCs/>
          <w:i w:val="0"/>
          <w:caps w:val="0"/>
          <w:color w:val="auto"/>
          <w:spacing w:val="0"/>
          <w:kern w:val="0"/>
          <w:sz w:val="24"/>
          <w:szCs w:val="24"/>
          <w:shd w:val="clear" w:color="auto" w:fill="FFFFFF"/>
          <w:lang w:val="en-US" w:eastAsia="zh-CN" w:bidi="ar"/>
        </w:rPr>
        <w:t>主旋律，凝聚正能量</w:t>
      </w:r>
    </w:p>
    <w:p>
      <w:pPr>
        <w:keepNext w:val="0"/>
        <w:keepLines w:val="0"/>
        <w:pageBreakBefore w:val="0"/>
        <w:numPr>
          <w:ilvl w:val="0"/>
          <w:numId w:val="0"/>
        </w:numPr>
        <w:kinsoku/>
        <w:wordWrap/>
        <w:overflowPunct/>
        <w:topLinePunct w:val="0"/>
        <w:autoSpaceDE/>
        <w:autoSpaceDN/>
        <w:bidi w:val="0"/>
        <w:adjustRightInd/>
        <w:snapToGrid/>
        <w:spacing w:line="480" w:lineRule="exact"/>
        <w:ind w:right="0" w:rightChars="0" w:firstLine="480" w:firstLineChars="200"/>
        <w:jc w:val="both"/>
        <w:textAlignment w:val="auto"/>
        <w:rPr>
          <w:rFonts w:hint="eastAsia" w:ascii="宋体" w:hAnsi="宋体" w:eastAsia="宋体" w:cs="宋体"/>
          <w:b w:val="0"/>
          <w:bCs w:val="0"/>
          <w:color w:val="000000"/>
          <w:sz w:val="24"/>
          <w:szCs w:val="24"/>
          <w:shd w:val="clear" w:color="auto" w:fill="auto"/>
          <w:lang w:val="en-US" w:eastAsia="zh-CN"/>
        </w:rPr>
      </w:pPr>
      <w:r>
        <w:rPr>
          <w:rFonts w:hint="eastAsia" w:ascii="宋体" w:hAnsi="宋体" w:cs="宋体"/>
          <w:b w:val="0"/>
          <w:bCs w:val="0"/>
          <w:color w:val="000000"/>
          <w:sz w:val="24"/>
          <w:szCs w:val="24"/>
          <w:shd w:val="clear" w:color="auto" w:fill="auto"/>
          <w:lang w:val="en-US" w:eastAsia="zh-CN"/>
        </w:rPr>
        <w:t xml:space="preserve"> </w:t>
      </w:r>
      <w:r>
        <w:rPr>
          <w:rFonts w:hint="eastAsia" w:ascii="宋体" w:hAnsi="宋体" w:eastAsia="宋体" w:cs="宋体"/>
          <w:sz w:val="24"/>
          <w:szCs w:val="24"/>
          <w:lang w:val="en-US" w:eastAsia="zh-CN"/>
        </w:rPr>
        <w:t>雷锋精神是中华民族宝贵的精神财富</w:t>
      </w:r>
      <w:r>
        <w:rPr>
          <w:rFonts w:hint="eastAsia" w:ascii="宋体" w:hAnsi="宋体" w:cs="宋体"/>
          <w:sz w:val="24"/>
          <w:szCs w:val="24"/>
          <w:lang w:val="en-US" w:eastAsia="zh-CN"/>
        </w:rPr>
        <w:t>，我馆</w:t>
      </w:r>
      <w:r>
        <w:rPr>
          <w:rFonts w:hint="eastAsia" w:ascii="宋体" w:hAnsi="宋体" w:cs="宋体"/>
          <w:b w:val="0"/>
          <w:bCs w:val="0"/>
          <w:color w:val="000000"/>
          <w:sz w:val="24"/>
          <w:szCs w:val="24"/>
          <w:shd w:val="clear" w:color="auto" w:fill="auto"/>
          <w:lang w:val="en-US" w:eastAsia="zh-CN"/>
        </w:rPr>
        <w:t>在读者和工作人员中广泛开展</w:t>
      </w:r>
      <w:r>
        <w:rPr>
          <w:rFonts w:hint="eastAsia" w:ascii="宋体" w:hAnsi="宋体" w:eastAsia="宋体" w:cs="宋体"/>
          <w:b w:val="0"/>
          <w:bCs w:val="0"/>
          <w:color w:val="000000"/>
          <w:sz w:val="24"/>
          <w:szCs w:val="24"/>
          <w:shd w:val="clear" w:color="auto" w:fill="auto"/>
          <w:lang w:val="en-US" w:eastAsia="zh-CN"/>
        </w:rPr>
        <w:t>学雷锋志愿</w:t>
      </w:r>
      <w:r>
        <w:rPr>
          <w:rFonts w:hint="eastAsia" w:ascii="宋体" w:hAnsi="宋体" w:cs="宋体"/>
          <w:b w:val="0"/>
          <w:bCs w:val="0"/>
          <w:color w:val="000000"/>
          <w:sz w:val="24"/>
          <w:szCs w:val="24"/>
          <w:shd w:val="clear" w:color="auto" w:fill="auto"/>
          <w:lang w:val="en-US" w:eastAsia="zh-CN"/>
        </w:rPr>
        <w:t>活动，</w:t>
      </w:r>
      <w:r>
        <w:rPr>
          <w:rFonts w:hint="eastAsia" w:ascii="宋体" w:hAnsi="宋体" w:eastAsia="宋体" w:cs="宋体"/>
          <w:b w:val="0"/>
          <w:bCs w:val="0"/>
          <w:color w:val="000000"/>
          <w:sz w:val="24"/>
          <w:szCs w:val="24"/>
          <w:shd w:val="clear" w:color="auto" w:fill="auto"/>
          <w:lang w:val="en-US" w:eastAsia="zh-CN"/>
        </w:rPr>
        <w:t>推进学雷锋志愿服务制度化，带动全社会形成向上向善、互帮互助的良好风尚，</w:t>
      </w:r>
    </w:p>
    <w:p>
      <w:pPr>
        <w:keepNext w:val="0"/>
        <w:keepLines w:val="0"/>
        <w:pageBreakBefore w:val="0"/>
        <w:numPr>
          <w:ilvl w:val="0"/>
          <w:numId w:val="0"/>
        </w:numPr>
        <w:kinsoku/>
        <w:wordWrap/>
        <w:overflowPunct/>
        <w:topLinePunct w:val="0"/>
        <w:autoSpaceDE/>
        <w:autoSpaceDN/>
        <w:bidi w:val="0"/>
        <w:adjustRightInd/>
        <w:snapToGrid/>
        <w:spacing w:line="480" w:lineRule="exact"/>
        <w:ind w:right="0" w:rightChars="0" w:firstLine="482" w:firstLineChars="200"/>
        <w:jc w:val="both"/>
        <w:textAlignment w:val="auto"/>
        <w:rPr>
          <w:rFonts w:hint="eastAsia" w:ascii="宋体" w:hAnsi="宋体" w:eastAsia="宋体" w:cs="宋体"/>
          <w:b/>
          <w:bCs/>
          <w:sz w:val="24"/>
          <w:szCs w:val="24"/>
          <w:shd w:val="clear" w:color="auto" w:fill="auto"/>
          <w:lang w:val="en-US" w:eastAsia="zh-CN"/>
        </w:rPr>
      </w:pPr>
      <w:r>
        <w:rPr>
          <w:rFonts w:hint="eastAsia" w:ascii="宋体" w:hAnsi="宋体" w:eastAsia="宋体" w:cs="宋体"/>
          <w:b/>
          <w:bCs/>
          <w:sz w:val="24"/>
          <w:szCs w:val="24"/>
          <w:shd w:val="clear" w:color="auto" w:fill="auto"/>
          <w:lang w:val="en-US" w:eastAsia="zh-CN"/>
        </w:rPr>
        <w:t>1、依托本馆文化志愿服务队开展送书上门活动，</w:t>
      </w:r>
      <w:r>
        <w:rPr>
          <w:rFonts w:hint="eastAsia" w:ascii="宋体" w:hAnsi="宋体" w:cs="宋体"/>
          <w:b/>
          <w:bCs/>
          <w:sz w:val="24"/>
          <w:szCs w:val="24"/>
          <w:shd w:val="clear" w:color="auto" w:fill="auto"/>
          <w:lang w:val="en-US" w:eastAsia="zh-CN"/>
        </w:rPr>
        <w:t>全年开展36</w:t>
      </w:r>
      <w:r>
        <w:rPr>
          <w:rFonts w:hint="eastAsia" w:ascii="宋体" w:hAnsi="宋体" w:eastAsia="宋体" w:cs="宋体"/>
          <w:b/>
          <w:bCs/>
          <w:sz w:val="24"/>
          <w:szCs w:val="24"/>
          <w:shd w:val="clear" w:color="auto" w:fill="auto"/>
          <w:lang w:val="en-US" w:eastAsia="zh-CN"/>
        </w:rPr>
        <w:t>次：</w:t>
      </w:r>
    </w:p>
    <w:p>
      <w:pPr>
        <w:keepNext w:val="0"/>
        <w:keepLines w:val="0"/>
        <w:pageBreakBefore w:val="0"/>
        <w:numPr>
          <w:ilvl w:val="0"/>
          <w:numId w:val="0"/>
        </w:numPr>
        <w:kinsoku/>
        <w:wordWrap/>
        <w:overflowPunct/>
        <w:topLinePunct w:val="0"/>
        <w:autoSpaceDE/>
        <w:autoSpaceDN/>
        <w:bidi w:val="0"/>
        <w:adjustRightInd/>
        <w:snapToGrid/>
        <w:spacing w:line="480" w:lineRule="exact"/>
        <w:ind w:right="0" w:rightChars="0" w:firstLine="482" w:firstLineChars="200"/>
        <w:jc w:val="both"/>
        <w:textAlignment w:val="auto"/>
        <w:rPr>
          <w:rFonts w:hint="eastAsia" w:ascii="宋体" w:hAnsi="宋体" w:eastAsia="宋体" w:cs="宋体"/>
          <w:bCs/>
          <w:color w:val="000000"/>
          <w:kern w:val="0"/>
          <w:sz w:val="24"/>
          <w:szCs w:val="24"/>
          <w:lang w:val="en-US" w:eastAsia="zh-CN"/>
        </w:rPr>
      </w:pPr>
      <w:r>
        <w:rPr>
          <w:rFonts w:hint="eastAsia" w:ascii="宋体" w:hAnsi="宋体" w:eastAsia="宋体" w:cs="宋体"/>
          <w:b/>
          <w:bCs/>
          <w:sz w:val="24"/>
          <w:szCs w:val="24"/>
          <w:shd w:val="clear" w:color="auto" w:fill="auto"/>
          <w:lang w:val="en-US" w:eastAsia="zh-CN"/>
        </w:rPr>
        <w:t>2、利用图书馆阵地开展志愿服务活动：</w:t>
      </w:r>
      <w:r>
        <w:rPr>
          <w:rFonts w:hint="eastAsia" w:ascii="宋体" w:hAnsi="宋体" w:eastAsia="宋体" w:cs="宋体"/>
          <w:b w:val="0"/>
          <w:bCs w:val="0"/>
          <w:sz w:val="24"/>
          <w:szCs w:val="24"/>
          <w:shd w:val="clear" w:color="auto" w:fill="auto"/>
          <w:lang w:val="en-US" w:eastAsia="zh-CN"/>
        </w:rPr>
        <w:t>3月1日——31日，在少儿部举办“学雷锋专题书展”“雷锋专题”集体阅读课。在电子阅览室举办雷锋专题影片放映活动</w:t>
      </w:r>
      <w:r>
        <w:rPr>
          <w:rFonts w:hint="eastAsia" w:ascii="宋体" w:hAnsi="宋体" w:cs="宋体"/>
          <w:b w:val="0"/>
          <w:bCs w:val="0"/>
          <w:sz w:val="24"/>
          <w:szCs w:val="24"/>
          <w:shd w:val="clear" w:color="auto" w:fill="auto"/>
          <w:lang w:val="en-US" w:eastAsia="zh-CN"/>
        </w:rPr>
        <w:t>，</w:t>
      </w:r>
      <w:r>
        <w:rPr>
          <w:rFonts w:hint="eastAsia" w:ascii="宋体" w:hAnsi="宋体" w:cs="宋体"/>
          <w:bCs/>
          <w:color w:val="000000"/>
          <w:kern w:val="0"/>
          <w:sz w:val="24"/>
          <w:szCs w:val="24"/>
          <w:lang w:val="en-US" w:eastAsia="zh-CN" w:bidi="ar-SA"/>
        </w:rPr>
        <w:t>引导小读者</w:t>
      </w:r>
      <w:r>
        <w:rPr>
          <w:rFonts w:hint="eastAsia" w:ascii="宋体" w:hAnsi="宋体" w:eastAsia="宋体" w:cs="宋体"/>
          <w:bCs/>
          <w:color w:val="000000"/>
          <w:kern w:val="0"/>
          <w:sz w:val="24"/>
          <w:szCs w:val="24"/>
          <w:lang w:val="en-US" w:eastAsia="zh-CN" w:bidi="ar-SA"/>
        </w:rPr>
        <w:t>好好学习天天向上，做雷锋式的好少年</w:t>
      </w:r>
      <w:r>
        <w:rPr>
          <w:rFonts w:hint="eastAsia" w:ascii="宋体" w:hAnsi="宋体" w:cs="宋体"/>
          <w:b w:val="0"/>
          <w:bCs w:val="0"/>
          <w:sz w:val="24"/>
          <w:szCs w:val="24"/>
          <w:shd w:val="clear" w:color="auto" w:fill="auto"/>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480" w:lineRule="exact"/>
        <w:ind w:right="0" w:rightChars="0" w:firstLine="480" w:firstLineChars="200"/>
        <w:jc w:val="both"/>
        <w:textAlignment w:val="auto"/>
        <w:rPr>
          <w:rFonts w:hint="eastAsia" w:ascii="宋体" w:hAnsi="宋体" w:eastAsia="宋体" w:cs="宋体"/>
          <w:b/>
          <w:bCs/>
          <w:sz w:val="24"/>
          <w:szCs w:val="24"/>
          <w:shd w:val="clear" w:color="auto" w:fill="auto"/>
          <w:lang w:val="en-US" w:eastAsia="zh-CN"/>
        </w:rPr>
      </w:pPr>
      <w:r>
        <w:rPr>
          <w:rFonts w:hint="eastAsia" w:ascii="宋体" w:hAnsi="宋体" w:cs="宋体"/>
          <w:b w:val="0"/>
          <w:bCs w:val="0"/>
          <w:sz w:val="24"/>
          <w:szCs w:val="24"/>
          <w:shd w:val="clear" w:color="auto" w:fill="auto"/>
          <w:lang w:val="en-US" w:eastAsia="zh-CN"/>
        </w:rPr>
        <w:t>3</w:t>
      </w:r>
      <w:r>
        <w:rPr>
          <w:rFonts w:hint="eastAsia" w:ascii="宋体" w:hAnsi="宋体" w:cs="宋体"/>
          <w:b/>
          <w:bCs/>
          <w:sz w:val="24"/>
          <w:szCs w:val="24"/>
          <w:shd w:val="clear" w:color="auto" w:fill="auto"/>
          <w:lang w:val="en-US" w:eastAsia="zh-CN"/>
        </w:rPr>
        <w:t>、</w:t>
      </w:r>
      <w:r>
        <w:rPr>
          <w:rFonts w:hint="eastAsia" w:ascii="宋体" w:hAnsi="宋体" w:eastAsia="宋体" w:cs="宋体"/>
          <w:b/>
          <w:bCs/>
          <w:sz w:val="24"/>
          <w:szCs w:val="24"/>
          <w:shd w:val="clear" w:color="auto" w:fill="auto"/>
          <w:lang w:val="en-US" w:eastAsia="zh-CN"/>
        </w:rPr>
        <w:t>接待社会志愿服务队来我馆服务</w:t>
      </w:r>
    </w:p>
    <w:p>
      <w:pPr>
        <w:keepNext w:val="0"/>
        <w:keepLines w:val="0"/>
        <w:pageBreakBefore w:val="0"/>
        <w:numPr>
          <w:ilvl w:val="0"/>
          <w:numId w:val="0"/>
        </w:numPr>
        <w:kinsoku/>
        <w:wordWrap/>
        <w:overflowPunct/>
        <w:topLinePunct w:val="0"/>
        <w:autoSpaceDE/>
        <w:autoSpaceDN/>
        <w:bidi w:val="0"/>
        <w:adjustRightInd/>
        <w:snapToGrid/>
        <w:spacing w:line="480" w:lineRule="exact"/>
        <w:ind w:right="0" w:rightChars="0" w:firstLine="480" w:firstLineChars="200"/>
        <w:jc w:val="both"/>
        <w:textAlignment w:val="auto"/>
        <w:rPr>
          <w:rFonts w:hint="eastAsia" w:ascii="宋体" w:hAnsi="宋体" w:eastAsia="宋体" w:cs="宋体"/>
          <w:b w:val="0"/>
          <w:bCs w:val="0"/>
          <w:sz w:val="24"/>
          <w:szCs w:val="24"/>
          <w:shd w:val="clear" w:color="auto" w:fill="auto"/>
          <w:lang w:val="en-US" w:eastAsia="zh-CN"/>
        </w:rPr>
      </w:pPr>
      <w:r>
        <w:rPr>
          <w:rFonts w:hint="eastAsia" w:ascii="宋体" w:hAnsi="宋体" w:eastAsia="宋体" w:cs="宋体"/>
          <w:b w:val="0"/>
          <w:bCs w:val="0"/>
          <w:sz w:val="24"/>
          <w:szCs w:val="24"/>
          <w:shd w:val="clear" w:color="auto" w:fill="auto"/>
          <w:lang w:val="en-US" w:eastAsia="zh-CN"/>
        </w:rPr>
        <w:t>3月14日，中核机械有限公司16名青年志愿者走进我馆通借通还室和综合阅览室进行卫生清洁、图书整理和归架志愿服务活动，以实际行动践行雷锋精神。其后，这些青年作为“零基础”电脑培训班的志愿者，开始了长期的志愿服务。</w:t>
      </w:r>
    </w:p>
    <w:p>
      <w:pPr>
        <w:keepNext w:val="0"/>
        <w:keepLines w:val="0"/>
        <w:pageBreakBefore w:val="0"/>
        <w:numPr>
          <w:ilvl w:val="0"/>
          <w:numId w:val="0"/>
        </w:numPr>
        <w:kinsoku/>
        <w:wordWrap/>
        <w:overflowPunct/>
        <w:topLinePunct w:val="0"/>
        <w:autoSpaceDE/>
        <w:autoSpaceDN/>
        <w:bidi w:val="0"/>
        <w:adjustRightInd/>
        <w:snapToGrid/>
        <w:spacing w:line="480" w:lineRule="exact"/>
        <w:ind w:right="0" w:rightChars="0" w:firstLine="482" w:firstLineChars="200"/>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4、“零基础”电脑培训班的学员</w:t>
      </w:r>
      <w:r>
        <w:rPr>
          <w:rFonts w:hint="eastAsia" w:ascii="宋体" w:hAnsi="宋体" w:eastAsia="宋体" w:cs="宋体"/>
          <w:b/>
          <w:bCs/>
          <w:sz w:val="24"/>
          <w:szCs w:val="24"/>
          <w:lang w:val="en-US" w:eastAsia="zh-CN"/>
        </w:rPr>
        <w:t>志愿者</w:t>
      </w:r>
    </w:p>
    <w:p>
      <w:pPr>
        <w:keepNext w:val="0"/>
        <w:keepLines w:val="0"/>
        <w:pageBreakBefore w:val="0"/>
        <w:numPr>
          <w:ilvl w:val="0"/>
          <w:numId w:val="0"/>
        </w:numPr>
        <w:kinsoku/>
        <w:wordWrap/>
        <w:overflowPunct/>
        <w:topLinePunct w:val="0"/>
        <w:autoSpaceDE/>
        <w:autoSpaceDN/>
        <w:bidi w:val="0"/>
        <w:adjustRightInd/>
        <w:snapToGrid/>
        <w:spacing w:line="480" w:lineRule="exact"/>
        <w:ind w:right="0" w:rightChars="0"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val="0"/>
          <w:bCs w:val="0"/>
          <w:color w:val="auto"/>
          <w:sz w:val="24"/>
          <w:szCs w:val="24"/>
          <w:shd w:val="clear" w:color="auto" w:fill="auto"/>
          <w:lang w:val="en-US" w:eastAsia="zh-CN"/>
        </w:rPr>
        <w:t xml:space="preserve">在“零基础”电脑培训班，活跃着这样一个群体，他们作为曾经的学员，学成后担当培训班的志愿者，配合我馆工作人员，无偿为其他学员们指导，亲身诠释了“奉献、友爱、互助、进步”的志愿服务精神，弘扬了雷锋精神，传递了社会正能量。 </w:t>
      </w:r>
      <w:r>
        <w:rPr>
          <w:rFonts w:hint="eastAsia" w:ascii="宋体" w:hAnsi="宋体" w:eastAsia="宋体" w:cs="宋体"/>
          <w:color w:val="auto"/>
          <w:sz w:val="24"/>
          <w:szCs w:val="24"/>
          <w:lang w:val="en-US" w:eastAsia="zh-CN"/>
        </w:rPr>
        <w:t xml:space="preserve"> </w:t>
      </w: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firstLine="482" w:firstLineChars="200"/>
        <w:jc w:val="both"/>
        <w:textAlignment w:val="auto"/>
        <w:outlineLvl w:val="9"/>
        <w:rPr>
          <w:rFonts w:hint="eastAsia" w:ascii="宋体" w:hAnsi="宋体" w:eastAsia="宋体" w:cs="宋体"/>
          <w:b/>
          <w:sz w:val="24"/>
          <w:szCs w:val="24"/>
          <w:lang w:val="en-US" w:eastAsia="zh-CN"/>
        </w:rPr>
      </w:pPr>
      <w:r>
        <w:rPr>
          <w:rFonts w:hint="eastAsia" w:ascii="宋体" w:hAnsi="宋体" w:cs="宋体"/>
          <w:b/>
          <w:sz w:val="24"/>
          <w:szCs w:val="24"/>
          <w:lang w:val="en-US" w:eastAsia="zh-CN"/>
        </w:rPr>
        <w:t>九、20场</w:t>
      </w:r>
      <w:r>
        <w:rPr>
          <w:rFonts w:hint="eastAsia" w:ascii="宋体" w:hAnsi="宋体" w:eastAsia="宋体" w:cs="宋体"/>
          <w:b/>
          <w:sz w:val="24"/>
          <w:szCs w:val="24"/>
          <w:lang w:val="en-US" w:eastAsia="zh-CN"/>
        </w:rPr>
        <w:t>书香展</w:t>
      </w:r>
      <w:r>
        <w:rPr>
          <w:rFonts w:hint="eastAsia" w:ascii="宋体" w:hAnsi="宋体" w:cs="宋体"/>
          <w:b/>
          <w:sz w:val="24"/>
          <w:szCs w:val="24"/>
          <w:lang w:val="en-US" w:eastAsia="zh-CN"/>
        </w:rPr>
        <w:t>增强图书馆凝聚力</w:t>
      </w:r>
    </w:p>
    <w:p>
      <w:pPr>
        <w:keepNext w:val="0"/>
        <w:keepLines w:val="0"/>
        <w:pageBreakBefore w:val="0"/>
        <w:kinsoku/>
        <w:wordWrap/>
        <w:overflowPunct/>
        <w:topLinePunct w:val="0"/>
        <w:autoSpaceDE/>
        <w:autoSpaceDN/>
        <w:bidi w:val="0"/>
        <w:adjustRightInd/>
        <w:snapToGrid/>
        <w:spacing w:line="480" w:lineRule="exact"/>
        <w:ind w:right="0" w:rightChars="0" w:firstLine="480" w:firstLineChars="200"/>
        <w:jc w:val="left"/>
        <w:textAlignment w:val="auto"/>
        <w:rPr>
          <w:rFonts w:hint="eastAsia" w:ascii="宋体" w:hAnsi="宋体" w:eastAsia="宋体" w:cs="宋体"/>
          <w:b w:val="0"/>
          <w:i w:val="0"/>
          <w:caps w:val="0"/>
          <w:color w:val="auto"/>
          <w:spacing w:val="0"/>
          <w:sz w:val="24"/>
          <w:szCs w:val="24"/>
          <w:shd w:val="clear" w:color="auto" w:fill="FFFFFF"/>
          <w:lang w:val="en-US" w:eastAsia="zh-CN"/>
        </w:rPr>
      </w:pPr>
      <w:r>
        <w:rPr>
          <w:rFonts w:hint="eastAsia" w:ascii="宋体" w:hAnsi="宋体" w:cs="宋体"/>
          <w:i w:val="0"/>
          <w:caps w:val="0"/>
          <w:color w:val="auto"/>
          <w:spacing w:val="0"/>
          <w:sz w:val="24"/>
          <w:szCs w:val="24"/>
          <w:shd w:val="clear" w:color="auto" w:fill="FFFFFF"/>
          <w:lang w:eastAsia="zh-CN"/>
        </w:rPr>
        <w:t>全年举办</w:t>
      </w:r>
      <w:r>
        <w:rPr>
          <w:rFonts w:hint="eastAsia" w:ascii="宋体" w:hAnsi="宋体" w:eastAsia="宋体" w:cs="宋体"/>
          <w:i w:val="0"/>
          <w:caps w:val="0"/>
          <w:color w:val="auto"/>
          <w:spacing w:val="0"/>
          <w:sz w:val="24"/>
          <w:szCs w:val="24"/>
          <w:shd w:val="clear" w:color="auto" w:fill="FFFFFF"/>
        </w:rPr>
        <w:t>“梨园贺岁·百戏昇平” 戏曲文化主题展</w:t>
      </w:r>
      <w:r>
        <w:rPr>
          <w:rFonts w:hint="eastAsia" w:ascii="宋体" w:hAnsi="宋体" w:cs="宋体"/>
          <w:i w:val="0"/>
          <w:caps w:val="0"/>
          <w:color w:val="auto"/>
          <w:spacing w:val="0"/>
          <w:sz w:val="24"/>
          <w:szCs w:val="24"/>
          <w:shd w:val="clear" w:color="auto" w:fill="FFFFFF"/>
          <w:lang w:eastAsia="zh-CN"/>
        </w:rPr>
        <w:t>、</w:t>
      </w:r>
      <w:r>
        <w:rPr>
          <w:rFonts w:hint="eastAsia" w:ascii="宋体" w:hAnsi="宋体" w:eastAsia="宋体" w:cs="宋体"/>
          <w:b w:val="0"/>
          <w:bCs w:val="0"/>
          <w:color w:val="auto"/>
          <w:kern w:val="2"/>
          <w:sz w:val="24"/>
          <w:szCs w:val="24"/>
          <w:shd w:val="clear" w:color="auto" w:fill="FFFFFF"/>
          <w:lang w:val="en-US" w:eastAsia="zh-CN" w:bidi="ar-SA"/>
        </w:rPr>
        <w:t>“中华传统佳节图片展”</w:t>
      </w:r>
      <w:r>
        <w:rPr>
          <w:rFonts w:hint="eastAsia" w:ascii="宋体" w:hAnsi="宋体" w:cs="宋体"/>
          <w:b w:val="0"/>
          <w:bCs w:val="0"/>
          <w:color w:val="auto"/>
          <w:kern w:val="2"/>
          <w:sz w:val="24"/>
          <w:szCs w:val="24"/>
          <w:shd w:val="clear" w:color="auto" w:fill="FFFFFF"/>
          <w:lang w:val="en-US" w:eastAsia="zh-CN" w:bidi="ar-SA"/>
        </w:rPr>
        <w:t>、</w:t>
      </w:r>
      <w:r>
        <w:rPr>
          <w:rFonts w:hint="eastAsia" w:ascii="宋体" w:hAnsi="宋体" w:eastAsia="宋体" w:cs="宋体"/>
          <w:b w:val="0"/>
          <w:bCs w:val="0"/>
          <w:color w:val="auto"/>
          <w:kern w:val="0"/>
          <w:sz w:val="24"/>
          <w:szCs w:val="24"/>
          <w:lang w:val="en-US" w:eastAsia="zh-CN" w:bidi="ar"/>
        </w:rPr>
        <w:t>戏曲艺术光盘展览</w:t>
      </w:r>
      <w:r>
        <w:rPr>
          <w:rFonts w:hint="eastAsia" w:ascii="宋体" w:hAnsi="宋体" w:cs="宋体"/>
          <w:b w:val="0"/>
          <w:bCs w:val="0"/>
          <w:color w:val="auto"/>
          <w:kern w:val="0"/>
          <w:sz w:val="24"/>
          <w:szCs w:val="24"/>
          <w:lang w:val="en-US" w:eastAsia="zh-CN" w:bidi="ar"/>
        </w:rPr>
        <w:t>、</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温情过腊八，喜气迎新年”</w:t>
      </w:r>
      <w:r>
        <w:rPr>
          <w:rFonts w:hint="eastAsia" w:ascii="宋体" w:hAnsi="宋体" w:eastAsia="宋体" w:cs="宋体"/>
          <w:b w:val="0"/>
          <w:bCs w:val="0"/>
          <w:color w:val="auto"/>
          <w:sz w:val="24"/>
          <w:szCs w:val="24"/>
          <w:lang w:eastAsia="zh-CN"/>
        </w:rPr>
        <w:t>五谷画作品</w:t>
      </w:r>
      <w:r>
        <w:rPr>
          <w:rFonts w:hint="eastAsia" w:ascii="宋体" w:hAnsi="宋体" w:eastAsia="宋体" w:cs="宋体"/>
          <w:b w:val="0"/>
          <w:bCs w:val="0"/>
          <w:color w:val="auto"/>
          <w:sz w:val="24"/>
          <w:szCs w:val="24"/>
          <w:lang w:val="en-US" w:eastAsia="zh-CN"/>
        </w:rPr>
        <w:t>展</w:t>
      </w:r>
      <w:r>
        <w:rPr>
          <w:rFonts w:hint="eastAsia" w:ascii="宋体" w:hAnsi="宋体" w:cs="宋体"/>
          <w:b w:val="0"/>
          <w:bCs w:val="0"/>
          <w:color w:val="auto"/>
          <w:sz w:val="24"/>
          <w:szCs w:val="24"/>
          <w:lang w:val="en-US" w:eastAsia="zh-CN"/>
        </w:rPr>
        <w:t>、迎三八女作家作品展、温暖重阳专题书展、“中秋品诗会原创作品展”等20场，这些展览以丰富的内容和多样的形式推广传统文化、宣传图书馆工作、推介图书馆资源、展示读者作品，</w:t>
      </w:r>
      <w:r>
        <w:rPr>
          <w:rFonts w:hint="eastAsia" w:ascii="宋体" w:hAnsi="宋体" w:eastAsia="宋体" w:cs="宋体"/>
          <w:color w:val="auto"/>
          <w:sz w:val="24"/>
          <w:szCs w:val="24"/>
        </w:rPr>
        <w:t>增强了</w:t>
      </w:r>
      <w:r>
        <w:rPr>
          <w:rFonts w:hint="eastAsia" w:ascii="宋体" w:hAnsi="宋体" w:cs="宋体"/>
          <w:color w:val="auto"/>
          <w:sz w:val="24"/>
          <w:szCs w:val="24"/>
          <w:lang w:eastAsia="zh-CN"/>
        </w:rPr>
        <w:t>图书</w:t>
      </w:r>
      <w:r>
        <w:rPr>
          <w:rFonts w:hint="eastAsia" w:ascii="宋体" w:hAnsi="宋体" w:eastAsia="宋体" w:cs="宋体"/>
          <w:color w:val="auto"/>
          <w:sz w:val="24"/>
          <w:szCs w:val="24"/>
        </w:rPr>
        <w:t>馆与读者</w:t>
      </w:r>
      <w:r>
        <w:rPr>
          <w:rFonts w:hint="eastAsia" w:ascii="宋体" w:hAnsi="宋体" w:cs="宋体"/>
          <w:color w:val="auto"/>
          <w:sz w:val="24"/>
          <w:szCs w:val="24"/>
          <w:lang w:eastAsia="zh-CN"/>
        </w:rPr>
        <w:t>之间</w:t>
      </w:r>
      <w:r>
        <w:rPr>
          <w:rFonts w:hint="eastAsia" w:ascii="宋体" w:hAnsi="宋体" w:eastAsia="宋体" w:cs="宋体"/>
          <w:color w:val="auto"/>
          <w:sz w:val="24"/>
          <w:szCs w:val="24"/>
        </w:rPr>
        <w:t>的互动，</w:t>
      </w:r>
      <w:r>
        <w:rPr>
          <w:rFonts w:hint="eastAsia" w:ascii="宋体" w:hAnsi="宋体" w:eastAsia="宋体" w:cs="宋体"/>
          <w:color w:val="auto"/>
          <w:sz w:val="24"/>
          <w:szCs w:val="24"/>
          <w:shd w:val="clear" w:color="auto" w:fill="FFFFFF"/>
        </w:rPr>
        <w:t>同时也提高了我馆的知名度和美誉度。</w:t>
      </w:r>
    </w:p>
    <w:p>
      <w:pPr>
        <w:pageBreakBefore w:val="0"/>
        <w:kinsoku/>
        <w:overflowPunct/>
        <w:topLinePunct w:val="0"/>
        <w:autoSpaceDE/>
        <w:autoSpaceDN/>
        <w:bidi w:val="0"/>
        <w:spacing w:line="480" w:lineRule="exact"/>
        <w:ind w:firstLine="482" w:firstLineChars="200"/>
        <w:textAlignment w:val="auto"/>
        <w:rPr>
          <w:rFonts w:hint="eastAsia" w:ascii="宋体" w:hAnsi="宋体" w:cs="宋体"/>
          <w:b/>
          <w:bCs/>
          <w:kern w:val="0"/>
          <w:sz w:val="24"/>
          <w:szCs w:val="24"/>
          <w:lang w:val="en-US" w:eastAsia="zh-CN"/>
        </w:rPr>
      </w:pPr>
      <w:r>
        <w:rPr>
          <w:rFonts w:hint="eastAsia" w:ascii="宋体" w:hAnsi="宋体" w:cs="宋体"/>
          <w:b/>
          <w:bCs/>
          <w:kern w:val="0"/>
          <w:sz w:val="24"/>
          <w:szCs w:val="24"/>
          <w:lang w:eastAsia="zh-CN"/>
        </w:rPr>
        <w:t>十</w:t>
      </w: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rPr>
        <w:t>依托图书馆馆藏资源优势，加强优质阅读内容供给</w:t>
      </w:r>
    </w:p>
    <w:p>
      <w:pPr>
        <w:keepNext w:val="0"/>
        <w:keepLines w:val="0"/>
        <w:pageBreakBefore w:val="0"/>
        <w:kinsoku/>
        <w:wordWrap/>
        <w:overflowPunct/>
        <w:topLinePunct w:val="0"/>
        <w:autoSpaceDE/>
        <w:autoSpaceDN/>
        <w:bidi w:val="0"/>
        <w:adjustRightInd/>
        <w:snapToGrid/>
        <w:spacing w:line="480" w:lineRule="exact"/>
        <w:ind w:right="0" w:rightChars="0" w:firstLine="482" w:firstLineChars="200"/>
        <w:textAlignment w:val="auto"/>
        <w:outlineLvl w:val="9"/>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1、送书到基层，让书香覆盖更多群体</w:t>
      </w:r>
    </w:p>
    <w:p>
      <w:pPr>
        <w:keepNext w:val="0"/>
        <w:keepLines w:val="0"/>
        <w:pageBreakBefore w:val="0"/>
        <w:kinsoku/>
        <w:wordWrap/>
        <w:overflowPunct/>
        <w:topLinePunct w:val="0"/>
        <w:autoSpaceDE/>
        <w:autoSpaceDN/>
        <w:bidi w:val="0"/>
        <w:adjustRightInd/>
        <w:snapToGrid/>
        <w:spacing w:line="480" w:lineRule="exact"/>
        <w:ind w:right="0" w:rightChars="0" w:firstLine="480" w:firstLineChars="200"/>
        <w:textAlignment w:val="auto"/>
        <w:outlineLvl w:val="9"/>
        <w:rPr>
          <w:rFonts w:hint="eastAsia" w:ascii="宋体" w:hAnsi="宋体" w:eastAsia="宋体" w:cs="宋体"/>
          <w:b/>
          <w:color w:val="auto"/>
          <w:sz w:val="24"/>
          <w:szCs w:val="24"/>
          <w:lang w:eastAsia="zh-CN"/>
        </w:rPr>
      </w:pPr>
      <w:r>
        <w:rPr>
          <w:rFonts w:hint="eastAsia" w:ascii="宋体" w:hAnsi="宋体" w:cs="宋体"/>
          <w:b w:val="0"/>
          <w:bCs w:val="0"/>
          <w:color w:val="auto"/>
          <w:kern w:val="0"/>
          <w:sz w:val="24"/>
          <w:szCs w:val="24"/>
          <w:lang w:val="en-US" w:eastAsia="zh-CN"/>
        </w:rPr>
        <w:t>全年组织优秀图书5311册，送书上门到津丽大讲堂讲座现场、 到军粮城和华明养老中心、</w:t>
      </w:r>
      <w:r>
        <w:rPr>
          <w:rFonts w:hint="eastAsia" w:ascii="宋体" w:hAnsi="宋体" w:cs="宋体"/>
          <w:color w:val="auto"/>
          <w:kern w:val="0"/>
          <w:sz w:val="24"/>
          <w:szCs w:val="24"/>
          <w:lang w:val="en-US" w:eastAsia="zh-CN" w:bidi="ar"/>
        </w:rPr>
        <w:t>到</w:t>
      </w:r>
      <w:r>
        <w:rPr>
          <w:rFonts w:hint="eastAsia" w:ascii="宋体" w:hAnsi="宋体" w:eastAsia="宋体" w:cs="宋体"/>
          <w:color w:val="auto"/>
          <w:kern w:val="0"/>
          <w:sz w:val="24"/>
          <w:szCs w:val="24"/>
          <w:lang w:val="en-US" w:eastAsia="zh-CN" w:bidi="ar"/>
        </w:rPr>
        <w:t>东丽一幼</w:t>
      </w:r>
      <w:r>
        <w:rPr>
          <w:rFonts w:hint="eastAsia" w:ascii="宋体" w:hAnsi="宋体" w:cs="宋体"/>
          <w:b w:val="0"/>
          <w:bCs w:val="0"/>
          <w:color w:val="auto"/>
          <w:kern w:val="0"/>
          <w:sz w:val="24"/>
          <w:szCs w:val="24"/>
          <w:lang w:val="en-US" w:eastAsia="zh-CN"/>
        </w:rPr>
        <w:t>、到钢管小学、到芦苇诗社、到</w:t>
      </w:r>
      <w:r>
        <w:rPr>
          <w:rFonts w:hint="eastAsia" w:ascii="宋体" w:hAnsi="宋体" w:eastAsia="宋体" w:cs="宋体"/>
          <w:color w:val="auto"/>
          <w:kern w:val="0"/>
          <w:sz w:val="24"/>
          <w:szCs w:val="24"/>
          <w:lang w:val="en-US" w:eastAsia="zh-CN" w:bidi="ar"/>
        </w:rPr>
        <w:t>中建一局、</w:t>
      </w:r>
      <w:r>
        <w:rPr>
          <w:rFonts w:hint="eastAsia" w:ascii="宋体" w:hAnsi="宋体" w:cs="宋体"/>
          <w:color w:val="auto"/>
          <w:kern w:val="0"/>
          <w:sz w:val="24"/>
          <w:szCs w:val="24"/>
          <w:lang w:val="en-US" w:eastAsia="zh-CN" w:bidi="ar"/>
        </w:rPr>
        <w:t>到鸟巢书屋、</w:t>
      </w:r>
      <w:r>
        <w:rPr>
          <w:rFonts w:hint="eastAsia" w:ascii="宋体" w:hAnsi="宋体" w:cs="宋体"/>
          <w:b w:val="0"/>
          <w:bCs w:val="0"/>
          <w:color w:val="auto"/>
          <w:kern w:val="0"/>
          <w:sz w:val="24"/>
          <w:szCs w:val="24"/>
          <w:lang w:val="en-US" w:eastAsia="zh-CN"/>
        </w:rPr>
        <w:t>到</w:t>
      </w:r>
      <w:r>
        <w:rPr>
          <w:rFonts w:hint="eastAsia" w:ascii="宋体" w:hAnsi="宋体" w:eastAsia="宋体" w:cs="宋体"/>
          <w:b w:val="0"/>
          <w:bCs w:val="0"/>
          <w:color w:val="auto"/>
          <w:sz w:val="24"/>
          <w:szCs w:val="24"/>
          <w:lang w:val="en-US" w:eastAsia="zh-CN"/>
        </w:rPr>
        <w:t>”全民阅读活动 书香张贵庄街“启动仪式</w:t>
      </w:r>
      <w:r>
        <w:rPr>
          <w:rFonts w:hint="eastAsia" w:ascii="宋体" w:hAnsi="宋体" w:cs="宋体"/>
          <w:b w:val="0"/>
          <w:bCs w:val="0"/>
          <w:color w:val="auto"/>
          <w:sz w:val="24"/>
          <w:szCs w:val="24"/>
          <w:lang w:val="en-US" w:eastAsia="zh-CN"/>
        </w:rPr>
        <w:t>上</w:t>
      </w:r>
      <w:r>
        <w:rPr>
          <w:rFonts w:hint="eastAsia" w:ascii="宋体" w:hAnsi="宋体" w:cs="宋体"/>
          <w:b w:val="0"/>
          <w:bCs w:val="0"/>
          <w:color w:val="auto"/>
          <w:kern w:val="0"/>
          <w:sz w:val="24"/>
          <w:szCs w:val="24"/>
          <w:lang w:val="en-US" w:eastAsia="zh-CN"/>
        </w:rPr>
        <w:t>共36次，</w:t>
      </w:r>
      <w:r>
        <w:rPr>
          <w:rFonts w:hint="eastAsia" w:ascii="宋体" w:hAnsi="宋体" w:eastAsia="宋体" w:cs="宋体"/>
          <w:color w:val="auto"/>
          <w:sz w:val="24"/>
          <w:szCs w:val="24"/>
          <w:lang w:eastAsia="zh-CN"/>
        </w:rPr>
        <w:t>这</w:t>
      </w:r>
      <w:r>
        <w:rPr>
          <w:rFonts w:hint="eastAsia" w:ascii="宋体" w:hAnsi="宋体" w:eastAsia="宋体" w:cs="宋体"/>
          <w:color w:val="auto"/>
          <w:sz w:val="24"/>
          <w:szCs w:val="24"/>
        </w:rPr>
        <w:t>是实现好、维护好、发展好人民群众基本文化权益的具体体现，对满足广大基层群众文化需求具有重要意义。</w:t>
      </w:r>
    </w:p>
    <w:p>
      <w:pPr>
        <w:pStyle w:val="19"/>
        <w:keepNext w:val="0"/>
        <w:keepLines w:val="0"/>
        <w:pageBreakBefore w:val="0"/>
        <w:numPr>
          <w:ilvl w:val="0"/>
          <w:numId w:val="0"/>
        </w:numPr>
        <w:kinsoku/>
        <w:wordWrap/>
        <w:overflowPunct/>
        <w:topLinePunct w:val="0"/>
        <w:autoSpaceDE/>
        <w:autoSpaceDN/>
        <w:bidi w:val="0"/>
        <w:adjustRightInd/>
        <w:snapToGrid/>
        <w:spacing w:line="480" w:lineRule="exact"/>
        <w:ind w:leftChars="0" w:firstLine="482" w:firstLineChars="200"/>
        <w:textAlignment w:val="auto"/>
        <w:rPr>
          <w:rFonts w:hint="eastAsia" w:ascii="宋体" w:hAnsi="宋体" w:eastAsia="宋体" w:cs="宋体"/>
          <w:b/>
          <w:bCs/>
          <w:sz w:val="24"/>
          <w:szCs w:val="24"/>
        </w:rPr>
      </w:pPr>
      <w:r>
        <w:rPr>
          <w:rFonts w:hint="eastAsia" w:ascii="宋体" w:hAnsi="宋体" w:cs="宋体"/>
          <w:b/>
          <w:bCs/>
          <w:sz w:val="24"/>
          <w:szCs w:val="24"/>
          <w:lang w:val="en-US" w:eastAsia="zh-CN"/>
        </w:rPr>
        <w:t>2、</w:t>
      </w:r>
      <w:r>
        <w:rPr>
          <w:rFonts w:hint="eastAsia" w:ascii="宋体" w:hAnsi="宋体" w:eastAsia="宋体" w:cs="宋体"/>
          <w:b/>
          <w:bCs/>
          <w:sz w:val="24"/>
          <w:szCs w:val="24"/>
          <w:lang w:eastAsia="zh-CN"/>
        </w:rPr>
        <w:t>推荐阅读平台</w:t>
      </w:r>
      <w:r>
        <w:rPr>
          <w:rFonts w:hint="eastAsia" w:ascii="宋体" w:hAnsi="宋体" w:eastAsia="宋体" w:cs="宋体"/>
          <w:b/>
          <w:bCs/>
          <w:sz w:val="24"/>
          <w:szCs w:val="24"/>
          <w:lang w:val="en-US" w:eastAsia="zh-CN"/>
        </w:rPr>
        <w:t xml:space="preserve"> 推广全媒体阅读</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textAlignment w:val="auto"/>
        <w:outlineLvl w:val="9"/>
        <w:rPr>
          <w:rFonts w:hint="eastAsia" w:ascii="宋体" w:hAnsi="宋体" w:eastAsia="宋体" w:cs="宋体"/>
          <w:sz w:val="24"/>
          <w:szCs w:val="24"/>
          <w:lang w:eastAsia="zh-CN"/>
        </w:rPr>
      </w:pPr>
      <w:r>
        <w:rPr>
          <w:rFonts w:hint="eastAsia"/>
          <w:sz w:val="24"/>
        </w:rPr>
        <w:t>在全民阅读的浓厚社会氛围里，移动阅读APP平台如雨后春笋般涌现出来，</w:t>
      </w:r>
      <w:r>
        <w:rPr>
          <w:rFonts w:hint="eastAsia" w:ascii="宋体" w:hAnsi="宋体" w:eastAsia="宋体" w:cs="宋体"/>
          <w:sz w:val="24"/>
          <w:szCs w:val="24"/>
        </w:rPr>
        <w:t>在世界读书</w:t>
      </w:r>
      <w:r>
        <w:rPr>
          <w:rFonts w:hint="eastAsia" w:ascii="宋体" w:hAnsi="宋体" w:eastAsia="宋体" w:cs="宋体"/>
          <w:color w:val="auto"/>
          <w:sz w:val="24"/>
          <w:szCs w:val="24"/>
        </w:rPr>
        <w:t>日到来之际，</w:t>
      </w:r>
      <w:r>
        <w:rPr>
          <w:rFonts w:hint="eastAsia" w:ascii="宋体" w:hAnsi="宋体" w:cs="宋体"/>
          <w:color w:val="auto"/>
          <w:sz w:val="24"/>
          <w:szCs w:val="24"/>
          <w:lang w:eastAsia="zh-CN"/>
        </w:rPr>
        <w:t>我</w:t>
      </w:r>
      <w:r>
        <w:rPr>
          <w:rFonts w:hint="eastAsia" w:ascii="宋体" w:hAnsi="宋体" w:eastAsia="宋体" w:cs="宋体"/>
          <w:color w:val="auto"/>
          <w:sz w:val="24"/>
          <w:szCs w:val="24"/>
        </w:rPr>
        <w:t>馆为读者推荐喜马拉雅听书、豆瓣阅读、QQ阅读</w:t>
      </w:r>
      <w:r>
        <w:rPr>
          <w:rFonts w:hint="eastAsia" w:ascii="宋体" w:hAnsi="宋体" w:cs="宋体"/>
          <w:color w:val="auto"/>
          <w:sz w:val="24"/>
          <w:szCs w:val="24"/>
          <w:lang w:eastAsia="zh-CN"/>
        </w:rPr>
        <w:t>、</w:t>
      </w:r>
      <w:r>
        <w:rPr>
          <w:rFonts w:hint="eastAsia"/>
          <w:color w:val="auto"/>
          <w:sz w:val="24"/>
          <w:shd w:val="clear" w:color="auto" w:fill="FFFFFF"/>
        </w:rPr>
        <w:t>多看阅读、</w:t>
      </w:r>
      <w:r>
        <w:rPr>
          <w:rFonts w:hint="eastAsia"/>
          <w:color w:val="auto"/>
          <w:sz w:val="24"/>
        </w:rPr>
        <w:t>塔读文学、</w:t>
      </w:r>
      <w:r>
        <w:rPr>
          <w:rFonts w:hint="eastAsia"/>
          <w:color w:val="auto"/>
          <w:sz w:val="24"/>
          <w:shd w:val="clear" w:color="auto" w:fill="FFFFFF"/>
        </w:rPr>
        <w:t>起点读书、</w:t>
      </w:r>
      <w:r>
        <w:rPr>
          <w:rFonts w:hint="eastAsia"/>
          <w:color w:val="auto"/>
          <w:sz w:val="24"/>
        </w:rPr>
        <w:t>91熊猫看书、</w:t>
      </w:r>
      <w:r>
        <w:rPr>
          <w:rFonts w:hint="eastAsia"/>
          <w:color w:val="auto"/>
          <w:sz w:val="24"/>
          <w:shd w:val="clear" w:color="auto" w:fill="FFFFFF"/>
        </w:rPr>
        <w:t>鲜果读书等众多</w:t>
      </w:r>
      <w:r>
        <w:rPr>
          <w:rFonts w:hint="eastAsia" w:ascii="宋体" w:hAnsi="宋体" w:eastAsia="宋体" w:cs="宋体"/>
          <w:color w:val="auto"/>
          <w:sz w:val="24"/>
          <w:szCs w:val="24"/>
        </w:rPr>
        <w:t>阅读平台，让读者通过全方位感官获取信息，</w:t>
      </w:r>
      <w:r>
        <w:rPr>
          <w:rFonts w:hint="eastAsia" w:ascii="宋体" w:hAnsi="宋体" w:eastAsia="宋体" w:cs="宋体"/>
          <w:sz w:val="24"/>
          <w:szCs w:val="24"/>
        </w:rPr>
        <w:t>方便读者在线阅读、交流阅读心得、分享阅读快乐，读者的碎片时间得到更充分地利用</w:t>
      </w:r>
      <w:r>
        <w:rPr>
          <w:rFonts w:hint="eastAsia" w:ascii="宋体" w:hAnsi="宋体" w:cs="宋体"/>
          <w:sz w:val="24"/>
          <w:szCs w:val="24"/>
          <w:lang w:eastAsia="zh-CN"/>
        </w:rPr>
        <w:t>，</w:t>
      </w:r>
      <w:r>
        <w:rPr>
          <w:rFonts w:hint="eastAsia"/>
          <w:sz w:val="24"/>
        </w:rPr>
        <w:t>从而更好地掀起全民社会化阅读新高潮。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outlineLvl w:val="9"/>
        <w:rPr>
          <w:rFonts w:hint="eastAsia" w:ascii="宋体" w:hAnsi="宋体" w:cs="宋体"/>
          <w:b/>
          <w:bCs/>
          <w:sz w:val="24"/>
          <w:szCs w:val="24"/>
          <w:lang w:eastAsia="zh-CN"/>
        </w:rPr>
      </w:pPr>
      <w:r>
        <w:rPr>
          <w:rFonts w:hint="eastAsia" w:ascii="宋体" w:hAnsi="宋体" w:cs="宋体"/>
          <w:b/>
          <w:bCs/>
          <w:sz w:val="24"/>
          <w:szCs w:val="24"/>
          <w:lang w:val="en-US" w:eastAsia="zh-CN"/>
        </w:rPr>
        <w:t>3、</w:t>
      </w:r>
      <w:r>
        <w:rPr>
          <w:rFonts w:hint="eastAsia" w:ascii="宋体" w:hAnsi="宋体" w:eastAsia="宋体" w:cs="宋体"/>
          <w:b/>
          <w:bCs/>
          <w:sz w:val="24"/>
          <w:szCs w:val="24"/>
        </w:rPr>
        <w:t>“互联网+</w:t>
      </w:r>
      <w:r>
        <w:rPr>
          <w:rFonts w:hint="eastAsia" w:ascii="宋体" w:hAnsi="宋体" w:cs="宋体"/>
          <w:b/>
          <w:bCs/>
          <w:sz w:val="24"/>
          <w:szCs w:val="24"/>
          <w:lang w:eastAsia="zh-CN"/>
        </w:rPr>
        <w:t>”形势下，</w:t>
      </w:r>
      <w:r>
        <w:rPr>
          <w:rFonts w:hint="eastAsia" w:ascii="宋体" w:hAnsi="宋体" w:eastAsia="宋体" w:cs="宋体"/>
          <w:b/>
          <w:bCs/>
          <w:sz w:val="24"/>
          <w:szCs w:val="24"/>
        </w:rPr>
        <w:t>馆藏资源</w:t>
      </w:r>
      <w:r>
        <w:rPr>
          <w:rFonts w:hint="eastAsia" w:ascii="宋体" w:hAnsi="宋体" w:cs="宋体"/>
          <w:b/>
          <w:bCs/>
          <w:sz w:val="24"/>
          <w:szCs w:val="24"/>
          <w:lang w:eastAsia="zh-CN"/>
        </w:rPr>
        <w:t>推介又添新品牌</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2018年，我馆采取“互联网+馆藏资源”模式，充分利用图书、报刊、电子资源内容等，结合重大节假日等契机，利用本馆网站及微信公众号等多媒体技术开展书目推介、科普展览、讲座推广、网络竞赛等阅读推广活动。形成了“悦读”—新书推介、“畅读”—电子新书推介、“品读”——精品期刊推介、“悦享”——视听资料推介等多个品牌，全年推荐书刊资源  种，适应移动终端形势下的全民阅读需要。</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rFonts w:hint="eastAsia" w:ascii="宋体" w:hAnsi="宋体" w:eastAsia="宋体" w:cs="宋体"/>
          <w:color w:val="000000"/>
          <w:sz w:val="24"/>
          <w:szCs w:val="24"/>
          <w:shd w:val="clear" w:color="auto" w:fill="FFFFFF"/>
          <w:lang w:val="en-US" w:eastAsia="zh-CN"/>
        </w:rPr>
      </w:pPr>
      <w:r>
        <w:rPr>
          <w:rFonts w:hint="eastAsia" w:ascii="宋体" w:hAnsi="宋体" w:eastAsia="宋体" w:cs="宋体"/>
          <w:b/>
          <w:bCs/>
          <w:sz w:val="24"/>
          <w:szCs w:val="24"/>
          <w:lang w:eastAsia="zh-CN"/>
        </w:rPr>
        <w:t>十</w:t>
      </w:r>
      <w:r>
        <w:rPr>
          <w:rFonts w:hint="eastAsia" w:ascii="宋体" w:hAnsi="宋体" w:cs="宋体"/>
          <w:b/>
          <w:bCs/>
          <w:sz w:val="24"/>
          <w:szCs w:val="24"/>
          <w:lang w:eastAsia="zh-CN"/>
        </w:rPr>
        <w:t>一</w:t>
      </w:r>
      <w:r>
        <w:rPr>
          <w:rFonts w:hint="eastAsia" w:ascii="宋体" w:hAnsi="宋体" w:eastAsia="宋体" w:cs="宋体"/>
          <w:b/>
          <w:bCs/>
          <w:sz w:val="24"/>
          <w:szCs w:val="24"/>
          <w:lang w:eastAsia="zh-CN"/>
        </w:rPr>
        <w:t>、世界读书日系列活动：</w:t>
      </w:r>
      <w:r>
        <w:rPr>
          <w:rFonts w:hint="eastAsia" w:ascii="宋体" w:hAnsi="宋体" w:eastAsia="宋体" w:cs="宋体"/>
          <w:sz w:val="24"/>
        </w:rPr>
        <w:t>4月23日是世界读书日，是书的节日，也是读书人的节日。为了落实好《中华人民共和国公共图书馆法》，更好地贯彻党的十九大精神，倡导广大群众多读书、读好书，推动全民阅读活动深入开展，东丽区图书馆组织开展</w:t>
      </w:r>
      <w:r>
        <w:rPr>
          <w:rFonts w:hint="eastAsia" w:ascii="宋体" w:hAnsi="宋体" w:cs="宋体"/>
          <w:sz w:val="24"/>
          <w:lang w:eastAsia="zh-CN"/>
        </w:rPr>
        <w:t>了以“</w:t>
      </w:r>
      <w:r>
        <w:rPr>
          <w:rFonts w:hint="eastAsia" w:ascii="宋体" w:hAnsi="宋体" w:eastAsia="宋体" w:cs="宋体"/>
          <w:color w:val="000000"/>
          <w:sz w:val="24"/>
        </w:rPr>
        <w:t>文化保障 共享书香</w:t>
      </w:r>
      <w:r>
        <w:rPr>
          <w:rFonts w:hint="eastAsia" w:ascii="宋体" w:hAnsi="宋体" w:cs="宋体"/>
          <w:color w:val="000000"/>
          <w:sz w:val="24"/>
          <w:lang w:eastAsia="zh-CN"/>
        </w:rPr>
        <w:t>”为主题的</w:t>
      </w:r>
      <w:r>
        <w:rPr>
          <w:rFonts w:hint="eastAsia" w:ascii="宋体" w:hAnsi="宋体" w:eastAsia="宋体" w:cs="宋体"/>
          <w:sz w:val="24"/>
        </w:rPr>
        <w:t>2018年世界读书日系列活动</w:t>
      </w:r>
      <w:r>
        <w:rPr>
          <w:rFonts w:hint="eastAsia" w:ascii="宋体" w:hAnsi="宋体" w:eastAsia="宋体" w:cs="宋体"/>
          <w:sz w:val="24"/>
          <w:lang w:val="en-US" w:eastAsia="zh-CN"/>
        </w:rPr>
        <w:t>,</w:t>
      </w:r>
      <w:r>
        <w:rPr>
          <w:rFonts w:hint="eastAsia" w:ascii="宋体" w:hAnsi="宋体" w:cs="宋体"/>
          <w:sz w:val="24"/>
          <w:lang w:val="en-US" w:eastAsia="zh-CN"/>
        </w:rPr>
        <w:t>收到良好效果。</w:t>
      </w:r>
    </w:p>
    <w:p>
      <w:pPr>
        <w:keepNext w:val="0"/>
        <w:keepLines w:val="0"/>
        <w:pageBreakBefore w:val="0"/>
        <w:numPr>
          <w:ilvl w:val="0"/>
          <w:numId w:val="0"/>
        </w:numPr>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sz w:val="24"/>
          <w:szCs w:val="24"/>
        </w:rPr>
      </w:pPr>
      <w:r>
        <w:rPr>
          <w:rFonts w:hint="eastAsia" w:ascii="宋体" w:hAnsi="宋体" w:cs="宋体"/>
          <w:b/>
          <w:bCs/>
          <w:sz w:val="24"/>
          <w:szCs w:val="24"/>
          <w:lang w:eastAsia="zh-CN"/>
        </w:rPr>
        <w:t>十二、利用</w:t>
      </w:r>
      <w:r>
        <w:rPr>
          <w:rFonts w:hint="eastAsia" w:ascii="宋体" w:hAnsi="宋体" w:eastAsia="宋体" w:cs="宋体"/>
          <w:b/>
          <w:bCs/>
          <w:sz w:val="24"/>
          <w:szCs w:val="24"/>
          <w:lang w:eastAsia="zh-CN"/>
        </w:rPr>
        <w:t>图书馆服务宣传周</w:t>
      </w:r>
      <w:r>
        <w:rPr>
          <w:rFonts w:hint="eastAsia" w:ascii="宋体" w:hAnsi="宋体" w:cs="宋体"/>
          <w:b/>
          <w:bCs/>
          <w:sz w:val="24"/>
          <w:szCs w:val="24"/>
          <w:lang w:eastAsia="zh-CN"/>
        </w:rPr>
        <w:t>提高</w:t>
      </w:r>
      <w:r>
        <w:rPr>
          <w:rFonts w:hint="eastAsia" w:ascii="宋体" w:hAnsi="宋体" w:eastAsia="宋体" w:cs="宋体"/>
          <w:b/>
          <w:bCs/>
          <w:sz w:val="24"/>
          <w:szCs w:val="24"/>
        </w:rPr>
        <w:t>公众图书馆意识</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为积极宣传公共图书馆的服务职能，增强公众图书馆意识，提高图书馆利用率，吸引更多的人走进图书馆、了解图书馆、利用图书馆，服务宣传</w:t>
      </w:r>
      <w:r>
        <w:rPr>
          <w:rFonts w:hint="eastAsia" w:ascii="宋体" w:hAnsi="宋体" w:cs="宋体"/>
          <w:sz w:val="24"/>
          <w:szCs w:val="24"/>
          <w:lang w:eastAsia="zh-CN"/>
        </w:rPr>
        <w:t>周</w:t>
      </w:r>
      <w:r>
        <w:rPr>
          <w:rFonts w:hint="eastAsia" w:ascii="宋体" w:hAnsi="宋体" w:eastAsia="宋体" w:cs="宋体"/>
          <w:sz w:val="24"/>
          <w:szCs w:val="24"/>
        </w:rPr>
        <w:t>活动</w:t>
      </w:r>
      <w:r>
        <w:rPr>
          <w:rFonts w:hint="eastAsia" w:ascii="宋体" w:hAnsi="宋体" w:cs="宋体"/>
          <w:sz w:val="24"/>
          <w:szCs w:val="24"/>
          <w:lang w:eastAsia="zh-CN"/>
        </w:rPr>
        <w:t>如下：</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1</w:t>
      </w:r>
      <w:r>
        <w:rPr>
          <w:rFonts w:hint="eastAsia" w:ascii="宋体" w:hAnsi="宋体" w:eastAsia="宋体" w:cs="宋体"/>
          <w:b/>
          <w:color w:val="000000"/>
          <w:sz w:val="24"/>
          <w:szCs w:val="24"/>
        </w:rPr>
        <w:t>、文化惠民 借阅证升级</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rPr>
        <w:t>在免押金办证、免滞纳金借阅的基础上，服务宣传周期间</w:t>
      </w:r>
      <w:r>
        <w:rPr>
          <w:rFonts w:hint="eastAsia" w:ascii="宋体" w:hAnsi="宋体" w:eastAsia="宋体" w:cs="宋体"/>
          <w:sz w:val="24"/>
          <w:lang w:eastAsia="zh-CN"/>
        </w:rPr>
        <w:t>，</w:t>
      </w:r>
      <w:r>
        <w:rPr>
          <w:rFonts w:hint="eastAsia" w:ascii="宋体" w:hAnsi="宋体" w:eastAsia="宋体" w:cs="宋体"/>
          <w:sz w:val="24"/>
        </w:rPr>
        <w:t>实行升级读者证的政策，升级后的读者证可借五册书，更好地满足了市民对于纸本文献的借阅需求，也</w:t>
      </w:r>
      <w:r>
        <w:rPr>
          <w:rFonts w:hint="eastAsia" w:ascii="宋体" w:hAnsi="宋体" w:eastAsia="宋体" w:cs="宋体"/>
          <w:sz w:val="24"/>
          <w:lang w:eastAsia="zh-CN"/>
        </w:rPr>
        <w:t>带动</w:t>
      </w:r>
      <w:r>
        <w:rPr>
          <w:rFonts w:hint="eastAsia" w:ascii="宋体" w:hAnsi="宋体" w:eastAsia="宋体" w:cs="宋体"/>
          <w:sz w:val="24"/>
        </w:rPr>
        <w:t>更多市民加入</w:t>
      </w:r>
      <w:r>
        <w:rPr>
          <w:rFonts w:hint="eastAsia" w:ascii="宋体" w:hAnsi="宋体" w:eastAsia="宋体" w:cs="宋体"/>
          <w:sz w:val="24"/>
          <w:lang w:eastAsia="zh-CN"/>
        </w:rPr>
        <w:t>了</w:t>
      </w:r>
      <w:r>
        <w:rPr>
          <w:rFonts w:hint="eastAsia" w:ascii="宋体" w:hAnsi="宋体" w:eastAsia="宋体" w:cs="宋体"/>
          <w:sz w:val="24"/>
        </w:rPr>
        <w:t>纸质阅读的行列</w:t>
      </w:r>
      <w:r>
        <w:rPr>
          <w:rFonts w:hint="eastAsia" w:ascii="宋体" w:hAnsi="宋体" w:eastAsia="宋体" w:cs="宋体"/>
          <w:sz w:val="24"/>
          <w:lang w:eastAsia="zh-CN"/>
        </w:rPr>
        <w:t>，今年的书刊借阅量得到极大提升</w:t>
      </w:r>
      <w:r>
        <w:rPr>
          <w:rFonts w:hint="eastAsia" w:ascii="宋体" w:hAnsi="宋体" w:eastAsia="宋体" w:cs="宋体"/>
          <w:sz w:val="24"/>
        </w:rPr>
        <w:t>。</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2、调研读者需求 提升读者满意度</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rPr>
        <w:t>为了更好地满足读者需求，提高图书馆服务水平和质量，营造更浓郁的阅读氛围，东丽区图书馆对书香雅韵小课堂、津丽大讲堂、“零基础”老年人电脑培训等品牌活动通过调研表征求读者意见及建议，及时了解读者对图书馆服务的需求，</w:t>
      </w:r>
      <w:r>
        <w:rPr>
          <w:rFonts w:hint="eastAsia" w:ascii="宋体" w:hAnsi="宋体" w:eastAsia="宋体" w:cs="宋体"/>
          <w:sz w:val="24"/>
          <w:lang w:eastAsia="zh-CN"/>
        </w:rPr>
        <w:t>今后工作的开展有了切实的参考依据</w:t>
      </w:r>
      <w:r>
        <w:rPr>
          <w:rFonts w:hint="eastAsia" w:ascii="宋体" w:hAnsi="宋体" w:eastAsia="宋体" w:cs="宋体"/>
          <w:sz w:val="24"/>
        </w:rPr>
        <w:t>。</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、馆外活动促宣传</w:t>
      </w:r>
    </w:p>
    <w:p>
      <w:pPr>
        <w:keepNext w:val="0"/>
        <w:keepLines w:val="0"/>
        <w:pageBreakBefore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cs="宋体"/>
          <w:b w:val="0"/>
          <w:bCs w:val="0"/>
          <w:sz w:val="24"/>
          <w:szCs w:val="24"/>
          <w:lang w:eastAsia="zh-CN"/>
        </w:rPr>
        <w:t>宣传周期间，</w:t>
      </w:r>
      <w:r>
        <w:rPr>
          <w:rFonts w:hint="eastAsia" w:ascii="宋体" w:hAnsi="宋体" w:eastAsia="宋体" w:cs="宋体"/>
          <w:color w:val="000000"/>
          <w:sz w:val="24"/>
          <w:szCs w:val="24"/>
        </w:rPr>
        <w:t>5月18日上午，</w:t>
      </w:r>
      <w:r>
        <w:rPr>
          <w:rFonts w:hint="eastAsia" w:ascii="宋体" w:hAnsi="宋体" w:cs="宋体"/>
          <w:color w:val="000000"/>
          <w:sz w:val="24"/>
          <w:szCs w:val="24"/>
          <w:lang w:eastAsia="zh-CN"/>
        </w:rPr>
        <w:t>组织我馆工作人员</w:t>
      </w:r>
      <w:r>
        <w:rPr>
          <w:rFonts w:hint="eastAsia" w:ascii="宋体" w:hAnsi="宋体" w:eastAsia="宋体" w:cs="宋体"/>
          <w:color w:val="000000"/>
          <w:sz w:val="24"/>
          <w:szCs w:val="24"/>
        </w:rPr>
        <w:t>参加了张贵庄街先锋里社区开展的“周日大集”志愿服务活动。为社区居民普及《公共图书馆法》相关知识，向居民赠阅期刊五百余册，并为现场社区居民办理借阅证，居民纷纷扫码关注东丽区图书馆微信公众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outlineLvl w:val="9"/>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十三、参加市级活动成绩斐然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cs="宋体"/>
          <w:b/>
          <w:bCs/>
          <w:color w:val="FF0000"/>
          <w:kern w:val="0"/>
          <w:sz w:val="24"/>
          <w:szCs w:val="24"/>
          <w:lang w:val="en-US" w:eastAsia="zh-CN"/>
        </w:rPr>
      </w:pPr>
      <w:r>
        <w:rPr>
          <w:rFonts w:hint="eastAsia" w:ascii="宋体" w:hAnsi="宋体" w:cs="宋体"/>
          <w:b w:val="0"/>
          <w:bCs w:val="0"/>
          <w:kern w:val="0"/>
          <w:sz w:val="24"/>
          <w:szCs w:val="24"/>
          <w:lang w:val="en-US" w:eastAsia="zh-CN"/>
        </w:rPr>
        <w:t>我馆积极参加京津冀三省市图书馆共同承办的“守望青春 我与图书馆的故事”阅读交流系列活动。以我馆“书香雅韵小课堂”为蓝本，原创了“厉害了，书香雅韵小课堂”少儿集体快板节目，上报参加三省市展演；组织“我与图书馆的故事”优秀征文40篇、优秀摄影作品100幅、同时组织音频节目一个上报参加三省市评选，作为上报节目最多的区级馆，我馆十余个节目连续多次被主办方在京津冀图书馆微信公众号上进行展示，活动结果</w:t>
      </w:r>
      <w:r>
        <w:rPr>
          <w:rFonts w:hint="eastAsia" w:ascii="宋体" w:hAnsi="宋体" w:cs="宋体"/>
          <w:b w:val="0"/>
          <w:bCs w:val="0"/>
          <w:color w:val="000000"/>
          <w:kern w:val="0"/>
          <w:sz w:val="24"/>
          <w:szCs w:val="24"/>
          <w:lang w:val="en-US" w:eastAsia="zh-CN"/>
        </w:rPr>
        <w:t>将于10月底公布。</w:t>
      </w:r>
    </w:p>
    <w:p>
      <w:pPr>
        <w:keepNext w:val="0"/>
        <w:keepLines w:val="0"/>
        <w:pageBreakBefore w:val="0"/>
        <w:numPr>
          <w:ilvl w:val="0"/>
          <w:numId w:val="0"/>
        </w:numPr>
        <w:kinsoku/>
        <w:wordWrap/>
        <w:overflowPunct/>
        <w:topLinePunct w:val="0"/>
        <w:autoSpaceDE/>
        <w:autoSpaceDN/>
        <w:bidi w:val="0"/>
        <w:adjustRightInd/>
        <w:snapToGrid/>
        <w:spacing w:line="480" w:lineRule="exact"/>
        <w:ind w:firstLine="482" w:firstLineChars="200"/>
        <w:textAlignment w:val="auto"/>
        <w:outlineLvl w:val="9"/>
        <w:rPr>
          <w:rFonts w:hint="eastAsia" w:ascii="宋体" w:hAnsi="宋体" w:eastAsia="宋体" w:cs="宋体"/>
          <w:b/>
          <w:bCs/>
          <w:kern w:val="0"/>
          <w:sz w:val="24"/>
          <w:szCs w:val="24"/>
        </w:rPr>
      </w:pPr>
      <w:r>
        <w:rPr>
          <w:rFonts w:hint="eastAsia" w:ascii="宋体" w:hAnsi="宋体" w:cs="宋体"/>
          <w:b/>
          <w:bCs/>
          <w:kern w:val="0"/>
          <w:sz w:val="24"/>
          <w:szCs w:val="24"/>
          <w:lang w:eastAsia="zh-CN"/>
        </w:rPr>
        <w:t>十四、</w:t>
      </w:r>
      <w:r>
        <w:rPr>
          <w:rFonts w:hint="eastAsia" w:ascii="宋体" w:hAnsi="宋体" w:eastAsia="宋体" w:cs="宋体"/>
          <w:b/>
          <w:bCs/>
          <w:kern w:val="0"/>
          <w:sz w:val="24"/>
          <w:szCs w:val="24"/>
        </w:rPr>
        <w:t>以宣传烘托“全民阅读”氛围，扩大图书馆影响力。</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lang w:eastAsia="zh-CN"/>
        </w:rPr>
      </w:pPr>
      <w:r>
        <w:rPr>
          <w:rFonts w:hint="eastAsia" w:ascii="宋体" w:hAnsi="宋体" w:eastAsia="宋体" w:cs="宋体"/>
          <w:sz w:val="24"/>
        </w:rPr>
        <w:t>充分利用平面媒体、</w:t>
      </w:r>
      <w:r>
        <w:rPr>
          <w:rFonts w:hint="eastAsia" w:ascii="宋体" w:hAnsi="宋体" w:eastAsia="宋体" w:cs="宋体"/>
          <w:sz w:val="24"/>
          <w:lang w:eastAsia="zh-CN"/>
        </w:rPr>
        <w:t>电台、</w:t>
      </w:r>
      <w:r>
        <w:rPr>
          <w:rFonts w:hint="eastAsia" w:ascii="宋体" w:hAnsi="宋体" w:eastAsia="宋体" w:cs="宋体"/>
          <w:sz w:val="24"/>
        </w:rPr>
        <w:t>电视节目等传统媒体形式以及网络媒体、手机媒体、APP和自媒体等新媒体形式进行阅读工作与阅读活动的宣传</w:t>
      </w:r>
      <w:r>
        <w:rPr>
          <w:rFonts w:hint="eastAsia" w:ascii="宋体" w:hAnsi="宋体" w:eastAsia="宋体" w:cs="宋体"/>
          <w:sz w:val="24"/>
          <w:lang w:eastAsia="zh-CN"/>
        </w:rPr>
        <w:t>。截至</w:t>
      </w:r>
      <w:r>
        <w:rPr>
          <w:rFonts w:hint="eastAsia" w:ascii="宋体" w:hAnsi="宋体" w:eastAsia="宋体" w:cs="宋体"/>
          <w:sz w:val="24"/>
          <w:lang w:val="en-US" w:eastAsia="zh-CN"/>
        </w:rPr>
        <w:t>9月底</w:t>
      </w:r>
      <w:r>
        <w:rPr>
          <w:rFonts w:hint="eastAsia" w:ascii="宋体" w:hAnsi="宋体" w:eastAsia="宋体" w:cs="宋体"/>
          <w:sz w:val="24"/>
          <w:lang w:eastAsia="zh-CN"/>
        </w:rPr>
        <w:t>，</w:t>
      </w:r>
      <w:r>
        <w:rPr>
          <w:rFonts w:hint="eastAsia" w:ascii="宋体" w:hAnsi="宋体" w:eastAsia="宋体" w:cs="宋体"/>
          <w:sz w:val="24"/>
          <w:lang w:val="en-US" w:eastAsia="zh-CN"/>
        </w:rPr>
        <w:t>2018年“书香雅韵小课堂”、图书馆开设老年人阅览专区、“我与图书馆的故事”等数十场活动在《天津日报》《今晚报》《每日新报》《今日东丽》、东丽有线电视台、东丽在线、新华社客户端.东丽频道、京津冀图书馆微信公众号、东丽文广局微信公众号等国家级、市区级媒体上宣传178次，</w:t>
      </w:r>
      <w:r>
        <w:rPr>
          <w:rFonts w:hint="eastAsia" w:ascii="宋体" w:hAnsi="宋体" w:eastAsia="宋体" w:cs="宋体"/>
          <w:sz w:val="24"/>
        </w:rPr>
        <w:t>全方位的宣传推广工作，扩大</w:t>
      </w:r>
      <w:r>
        <w:rPr>
          <w:rFonts w:hint="eastAsia" w:ascii="宋体" w:hAnsi="宋体" w:eastAsia="宋体" w:cs="宋体"/>
          <w:sz w:val="24"/>
          <w:lang w:eastAsia="zh-CN"/>
        </w:rPr>
        <w:t>了</w:t>
      </w:r>
      <w:r>
        <w:rPr>
          <w:rFonts w:hint="eastAsia" w:ascii="宋体" w:hAnsi="宋体" w:eastAsia="宋体" w:cs="宋体"/>
          <w:sz w:val="24"/>
        </w:rPr>
        <w:t>图书馆影响力，形成</w:t>
      </w:r>
      <w:r>
        <w:rPr>
          <w:rFonts w:hint="eastAsia" w:ascii="宋体" w:hAnsi="宋体" w:eastAsia="宋体" w:cs="宋体"/>
          <w:sz w:val="24"/>
          <w:lang w:eastAsia="zh-CN"/>
        </w:rPr>
        <w:t>了</w:t>
      </w:r>
      <w:r>
        <w:rPr>
          <w:rFonts w:hint="eastAsia" w:ascii="宋体" w:hAnsi="宋体" w:eastAsia="宋体" w:cs="宋体"/>
          <w:sz w:val="24"/>
        </w:rPr>
        <w:t>图书馆全民阅读</w:t>
      </w:r>
      <w:r>
        <w:rPr>
          <w:rFonts w:hint="eastAsia" w:ascii="宋体" w:hAnsi="宋体" w:eastAsia="宋体" w:cs="宋体"/>
          <w:sz w:val="24"/>
          <w:lang w:eastAsia="zh-CN"/>
        </w:rPr>
        <w:t>的</w:t>
      </w:r>
      <w:r>
        <w:rPr>
          <w:rFonts w:hint="eastAsia" w:ascii="宋体" w:hAnsi="宋体" w:eastAsia="宋体" w:cs="宋体"/>
          <w:sz w:val="24"/>
        </w:rPr>
        <w:t>连锁效应。</w:t>
      </w:r>
    </w:p>
    <w:p>
      <w:pPr>
        <w:pageBreakBefore w:val="0"/>
        <w:kinsoku/>
        <w:overflowPunct/>
        <w:topLinePunct w:val="0"/>
        <w:autoSpaceDE/>
        <w:autoSpaceDN/>
        <w:bidi w:val="0"/>
        <w:spacing w:line="480" w:lineRule="exact"/>
        <w:ind w:firstLine="482" w:firstLineChars="200"/>
        <w:textAlignment w:val="auto"/>
        <w:rPr>
          <w:rFonts w:hint="eastAsia" w:ascii="宋体" w:hAnsi="宋体" w:cs="宋体"/>
          <w:b/>
          <w:sz w:val="24"/>
          <w:szCs w:val="24"/>
          <w:lang w:eastAsia="zh-CN"/>
        </w:rPr>
      </w:pPr>
      <w:r>
        <w:rPr>
          <w:rFonts w:hint="eastAsia" w:ascii="宋体" w:hAnsi="宋体" w:cs="宋体"/>
          <w:b/>
          <w:sz w:val="24"/>
          <w:szCs w:val="24"/>
          <w:lang w:eastAsia="zh-CN"/>
        </w:rPr>
        <w:t>十五、</w:t>
      </w:r>
      <w:r>
        <w:rPr>
          <w:rFonts w:hint="eastAsia" w:ascii="宋体" w:hAnsi="宋体" w:eastAsia="宋体" w:cs="宋体"/>
          <w:b/>
          <w:bCs/>
          <w:kern w:val="0"/>
          <w:sz w:val="24"/>
          <w:szCs w:val="24"/>
          <w:lang w:eastAsia="zh-CN"/>
        </w:rPr>
        <w:t>浓厚全民阅读氛围中服务工作成效显著</w:t>
      </w:r>
    </w:p>
    <w:p>
      <w:pPr>
        <w:pageBreakBefore w:val="0"/>
        <w:kinsoku/>
        <w:overflowPunct/>
        <w:topLinePunct w:val="0"/>
        <w:autoSpaceDE/>
        <w:autoSpaceDN/>
        <w:bidi w:val="0"/>
        <w:spacing w:line="480" w:lineRule="exact"/>
        <w:ind w:firstLine="482" w:firstLineChars="200"/>
        <w:textAlignment w:val="auto"/>
        <w:rPr>
          <w:rFonts w:hint="eastAsia" w:ascii="宋体" w:hAnsi="宋体" w:eastAsia="宋体" w:cs="宋体"/>
          <w:b/>
          <w:color w:val="auto"/>
          <w:sz w:val="24"/>
          <w:lang w:val="en-US" w:eastAsia="zh-CN"/>
        </w:rPr>
      </w:pPr>
      <w:r>
        <w:rPr>
          <w:rFonts w:hint="eastAsia" w:ascii="宋体" w:hAnsi="宋体" w:cs="宋体"/>
          <w:b/>
          <w:color w:val="000000"/>
          <w:sz w:val="24"/>
          <w:lang w:val="en-US" w:eastAsia="zh-CN"/>
        </w:rPr>
        <w:t>1、完成与市馆系统并轨工作：</w:t>
      </w:r>
      <w:r>
        <w:rPr>
          <w:rFonts w:hint="eastAsia" w:ascii="宋体" w:hAnsi="宋体" w:eastAsia="宋体" w:cs="宋体"/>
          <w:color w:val="auto"/>
          <w:sz w:val="24"/>
          <w:lang w:val="en-US" w:eastAsia="zh-CN"/>
        </w:rPr>
        <w:t>作为系统并轨工作最大难题的书目数据加工工作得到解决，在新系统内分编2017年图书7094种，14960册；分别作为街道分馆和我馆通借通还新书，</w:t>
      </w:r>
      <w:r>
        <w:rPr>
          <w:rFonts w:hint="eastAsia" w:ascii="宋体" w:hAnsi="宋体" w:eastAsia="宋体" w:cs="宋体"/>
          <w:color w:val="auto"/>
          <w:sz w:val="24"/>
        </w:rPr>
        <w:t>为我馆开展阵地借阅和馆外延伸服务提供了资源保障</w:t>
      </w:r>
      <w:r>
        <w:rPr>
          <w:rFonts w:hint="eastAsia" w:ascii="宋体" w:hAnsi="宋体" w:eastAsia="宋体" w:cs="宋体"/>
          <w:color w:val="auto"/>
          <w:sz w:val="24"/>
          <w:lang w:val="en-US" w:eastAsia="zh-CN"/>
        </w:rPr>
        <w:t>；同时，即将采购2018年新书6585种16764册。</w:t>
      </w:r>
    </w:p>
    <w:p>
      <w:pPr>
        <w:pageBreakBefore w:val="0"/>
        <w:kinsoku/>
        <w:overflowPunct/>
        <w:topLinePunct w:val="0"/>
        <w:autoSpaceDE/>
        <w:autoSpaceDN/>
        <w:bidi w:val="0"/>
        <w:spacing w:line="480" w:lineRule="exact"/>
        <w:ind w:firstLine="482" w:firstLineChars="200"/>
        <w:textAlignment w:val="auto"/>
        <w:rPr>
          <w:rFonts w:hint="eastAsia" w:ascii="宋体" w:hAnsi="宋体" w:cs="宋体"/>
          <w:bCs/>
          <w:color w:val="auto"/>
          <w:sz w:val="24"/>
        </w:rPr>
      </w:pPr>
      <w:r>
        <w:rPr>
          <w:rFonts w:hint="eastAsia" w:ascii="宋体" w:hAnsi="宋体" w:cs="宋体"/>
          <w:b/>
          <w:color w:val="000000"/>
          <w:sz w:val="24"/>
        </w:rPr>
        <w:t>2、流通数据稳中有升：</w:t>
      </w:r>
      <w:r>
        <w:rPr>
          <w:rFonts w:hint="eastAsia" w:ascii="宋体" w:hAnsi="宋体" w:cs="宋体"/>
          <w:bCs/>
          <w:color w:val="auto"/>
          <w:sz w:val="24"/>
          <w:lang w:eastAsia="zh-CN"/>
        </w:rPr>
        <w:t>由于全民阅读以及宣传推广产生的连锁效应</w:t>
      </w:r>
      <w:r>
        <w:rPr>
          <w:rFonts w:hint="eastAsia" w:ascii="宋体" w:hAnsi="宋体" w:cs="宋体"/>
          <w:bCs/>
          <w:color w:val="auto"/>
          <w:sz w:val="24"/>
        </w:rPr>
        <w:t>，全馆流通量大幅提升。</w:t>
      </w:r>
      <w:r>
        <w:rPr>
          <w:rFonts w:hint="eastAsia" w:ascii="宋体" w:hAnsi="宋体" w:cs="宋体"/>
          <w:bCs/>
          <w:color w:val="auto"/>
          <w:sz w:val="24"/>
          <w:lang w:eastAsia="zh-CN"/>
        </w:rPr>
        <w:t>截至</w:t>
      </w:r>
      <w:r>
        <w:rPr>
          <w:rFonts w:hint="eastAsia" w:ascii="宋体" w:hAnsi="宋体" w:cs="宋体"/>
          <w:bCs/>
          <w:color w:val="auto"/>
          <w:sz w:val="24"/>
          <w:lang w:val="en-US" w:eastAsia="zh-CN"/>
        </w:rPr>
        <w:t>12月31日，全年办证量3225个，</w:t>
      </w:r>
      <w:r>
        <w:rPr>
          <w:rFonts w:hint="eastAsia" w:ascii="宋体" w:hAnsi="宋体" w:cs="宋体"/>
          <w:bCs/>
          <w:color w:val="auto"/>
          <w:sz w:val="24"/>
        </w:rPr>
        <w:t>接待外借、阅览、上网、自修、咨询等各类读者</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.2951</w:t>
      </w:r>
      <w:r>
        <w:rPr>
          <w:rFonts w:hint="eastAsia" w:ascii="宋体" w:hAnsi="宋体" w:eastAsia="宋体" w:cs="宋体"/>
          <w:color w:val="auto"/>
          <w:sz w:val="24"/>
          <w:szCs w:val="24"/>
        </w:rPr>
        <w:t>万人次</w:t>
      </w:r>
      <w:r>
        <w:rPr>
          <w:rFonts w:hint="eastAsia" w:ascii="宋体" w:hAnsi="宋体" w:eastAsia="宋体" w:cs="宋体"/>
          <w:color w:val="auto"/>
          <w:sz w:val="24"/>
          <w:szCs w:val="24"/>
          <w:lang w:eastAsia="zh-CN"/>
        </w:rPr>
        <w:t>，外借书刊文献</w:t>
      </w:r>
      <w:r>
        <w:rPr>
          <w:rFonts w:hint="eastAsia" w:ascii="宋体" w:hAnsi="宋体" w:eastAsia="宋体" w:cs="宋体"/>
          <w:color w:val="auto"/>
          <w:sz w:val="24"/>
          <w:szCs w:val="24"/>
          <w:lang w:val="en-US" w:eastAsia="zh-CN"/>
        </w:rPr>
        <w:t>49.8161</w:t>
      </w:r>
      <w:r>
        <w:rPr>
          <w:rFonts w:hint="eastAsia" w:ascii="宋体" w:hAnsi="宋体" w:cs="宋体"/>
          <w:color w:val="auto"/>
          <w:sz w:val="24"/>
          <w:szCs w:val="24"/>
          <w:lang w:val="en-US" w:eastAsia="zh-CN"/>
        </w:rPr>
        <w:t>(其中电子图书借阅量为)</w:t>
      </w:r>
      <w:r>
        <w:rPr>
          <w:rFonts w:hint="eastAsia" w:ascii="宋体" w:hAnsi="宋体" w:eastAsia="宋体" w:cs="宋体"/>
          <w:color w:val="auto"/>
          <w:sz w:val="24"/>
          <w:szCs w:val="24"/>
          <w:lang w:val="en-US" w:eastAsia="zh-CN"/>
        </w:rPr>
        <w:t>册次</w:t>
      </w:r>
      <w:r>
        <w:rPr>
          <w:rFonts w:hint="eastAsia" w:ascii="宋体" w:hAnsi="宋体" w:cs="宋体"/>
          <w:bCs/>
          <w:color w:val="auto"/>
          <w:sz w:val="24"/>
          <w:lang w:eastAsia="zh-CN"/>
        </w:rPr>
        <w:t>，组织津丽大讲堂、书香雅韵小讲堂讲座</w:t>
      </w:r>
      <w:r>
        <w:rPr>
          <w:rFonts w:hint="eastAsia" w:ascii="宋体" w:hAnsi="宋体" w:cs="宋体"/>
          <w:bCs/>
          <w:color w:val="auto"/>
          <w:sz w:val="24"/>
          <w:lang w:val="en-US" w:eastAsia="zh-CN"/>
        </w:rPr>
        <w:t>54场，听众达5090人次，举办展览33次，观众18305人次，举办培训班零基础电脑培训班、农家书屋管理员培训班68次，培训5282人次，送书下乡36次，流通书刊册5311次，</w:t>
      </w:r>
      <w:r>
        <w:rPr>
          <w:rFonts w:hint="eastAsia" w:ascii="宋体" w:hAnsi="宋体" w:cs="宋体"/>
          <w:bCs/>
          <w:color w:val="auto"/>
          <w:sz w:val="24"/>
        </w:rPr>
        <w:t>圆满完成全年读者接待工作。</w:t>
      </w:r>
    </w:p>
    <w:p>
      <w:pPr>
        <w:keepNext w:val="0"/>
        <w:keepLines w:val="0"/>
        <w:pageBreakBefore w:val="0"/>
        <w:numPr>
          <w:ilvl w:val="0"/>
          <w:numId w:val="0"/>
        </w:numPr>
        <w:kinsoku/>
        <w:wordWrap/>
        <w:overflowPunct/>
        <w:topLinePunct w:val="0"/>
        <w:autoSpaceDE/>
        <w:autoSpaceDN/>
        <w:bidi w:val="0"/>
        <w:adjustRightInd/>
        <w:snapToGrid/>
        <w:spacing w:line="480" w:lineRule="exact"/>
        <w:ind w:firstLine="482" w:firstLineChars="200"/>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十六、全力配合我局完成2018年总分馆建设</w:t>
      </w:r>
    </w:p>
    <w:p>
      <w:pPr>
        <w:keepNext w:val="0"/>
        <w:keepLines w:val="0"/>
        <w:pageBreakBefore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bCs/>
          <w:color w:val="auto"/>
          <w:sz w:val="24"/>
          <w:lang w:val="en-US" w:eastAsia="zh-CN"/>
        </w:rPr>
      </w:pPr>
      <w:r>
        <w:rPr>
          <w:rFonts w:hint="eastAsia" w:ascii="宋体" w:hAnsi="宋体" w:cs="宋体"/>
          <w:bCs/>
          <w:color w:val="auto"/>
          <w:sz w:val="24"/>
          <w:lang w:val="en-US" w:eastAsia="zh-CN"/>
        </w:rPr>
        <w:t>图书馆总分馆建设作为全市20项民心工程，我局高度重视，科学规划部署，图书馆配合我局做好方案起草、地址勘查、设备明细及预算、管理系统规划、资源配备、招标采购等诸多环节工作，保证我区5家街道分馆、2家行业分馆、25家村居服务点按期开放。届时我区将形成以区图书馆为总馆、以街道综合性文化中心为分馆，村（社区）综合性文化服务中心为基层服务点的三级总分馆制服务体系全面覆盖，将在全区范围内形成覆盖全部街道的24小时“城市书房”群，城市书房接入进天津市公共图书馆一卡通服务系统，读者可以在全市公共图书馆系统内免费借阅，通借通还。</w:t>
      </w:r>
    </w:p>
    <w:p>
      <w:pPr>
        <w:keepNext w:val="0"/>
        <w:keepLines w:val="0"/>
        <w:pageBreakBefore w:val="0"/>
        <w:numPr>
          <w:ilvl w:val="0"/>
          <w:numId w:val="2"/>
        </w:numPr>
        <w:kinsoku/>
        <w:wordWrap/>
        <w:overflowPunct/>
        <w:topLinePunct w:val="0"/>
        <w:autoSpaceDE/>
        <w:autoSpaceDN/>
        <w:bidi w:val="0"/>
        <w:adjustRightInd/>
        <w:snapToGrid/>
        <w:spacing w:line="480" w:lineRule="exact"/>
        <w:ind w:firstLine="482" w:firstLineChars="200"/>
        <w:textAlignment w:val="auto"/>
        <w:rPr>
          <w:rFonts w:hint="eastAsia" w:ascii="宋体" w:hAnsi="宋体" w:cs="宋体"/>
          <w:b/>
          <w:bCs/>
          <w:i w:val="0"/>
          <w:iCs w:val="0"/>
          <w:caps w:val="0"/>
          <w:color w:val="000000"/>
          <w:spacing w:val="0"/>
          <w:sz w:val="24"/>
          <w:szCs w:val="24"/>
          <w:shd w:val="clear" w:color="auto" w:fill="FFFFFF"/>
          <w:lang w:val="en-US" w:eastAsia="zh-CN"/>
        </w:rPr>
      </w:pPr>
      <w:r>
        <w:rPr>
          <w:rFonts w:hint="eastAsia" w:ascii="宋体" w:hAnsi="宋体" w:cs="宋体"/>
          <w:b/>
          <w:bCs/>
          <w:i w:val="0"/>
          <w:iCs w:val="0"/>
          <w:caps w:val="0"/>
          <w:color w:val="000000"/>
          <w:spacing w:val="0"/>
          <w:sz w:val="24"/>
          <w:szCs w:val="24"/>
          <w:shd w:val="clear" w:color="auto" w:fill="FFFFFF"/>
          <w:lang w:val="en-US" w:eastAsia="zh-CN"/>
        </w:rPr>
        <w:t>继续做好农家书屋、共享工程运行</w:t>
      </w:r>
    </w:p>
    <w:p>
      <w:pPr>
        <w:keepNext w:val="0"/>
        <w:keepLines w:val="0"/>
        <w:pageBreakBefore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bCs/>
          <w:color w:val="auto"/>
          <w:sz w:val="24"/>
          <w:lang w:val="en-US" w:eastAsia="zh-CN"/>
        </w:rPr>
      </w:pPr>
      <w:r>
        <w:rPr>
          <w:rFonts w:hint="eastAsia" w:ascii="宋体" w:hAnsi="宋体" w:cs="宋体"/>
          <w:bCs/>
          <w:color w:val="auto"/>
          <w:sz w:val="24"/>
          <w:lang w:val="en-US" w:eastAsia="zh-CN"/>
        </w:rPr>
        <w:t>以“书香之家”评选、“农家书屋管理员培训”、“网络书香讲坛”、“网络书香过大年”等系列活动为载体，做好农家书屋、共享工程服务工作，推动基层全民阅读大发展。</w:t>
      </w:r>
    </w:p>
    <w:p>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sz w:val="24"/>
          <w:szCs w:val="24"/>
          <w:lang w:eastAsia="zh-CN"/>
        </w:rPr>
      </w:pPr>
      <w:r>
        <w:rPr>
          <w:rFonts w:hint="eastAsia" w:ascii="宋体" w:hAnsi="宋体" w:cs="宋体"/>
          <w:b/>
          <w:sz w:val="24"/>
          <w:szCs w:val="24"/>
          <w:lang w:eastAsia="zh-CN"/>
        </w:rPr>
        <w:t>十七、重视继续教育，提升工作人员服务能力</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b w:val="0"/>
          <w:bCs w:val="0"/>
          <w:kern w:val="0"/>
          <w:sz w:val="24"/>
          <w:szCs w:val="24"/>
          <w:lang w:val="en-US" w:eastAsia="zh-CN"/>
        </w:rPr>
      </w:pPr>
      <w:r>
        <w:rPr>
          <w:rFonts w:hint="eastAsia" w:ascii="宋体" w:hAnsi="宋体" w:cs="宋体"/>
          <w:b w:val="0"/>
          <w:bCs/>
          <w:sz w:val="24"/>
          <w:szCs w:val="24"/>
          <w:lang w:eastAsia="zh-CN"/>
        </w:rPr>
        <w:t>以</w:t>
      </w:r>
      <w:r>
        <w:rPr>
          <w:rFonts w:hint="eastAsia" w:ascii="宋体" w:hAnsi="宋体" w:eastAsia="宋体" w:cs="宋体"/>
          <w:b w:val="0"/>
          <w:bCs/>
          <w:sz w:val="24"/>
          <w:szCs w:val="24"/>
        </w:rPr>
        <w:t>论文写作技巧讲座</w:t>
      </w:r>
      <w:r>
        <w:rPr>
          <w:rFonts w:hint="eastAsia" w:ascii="宋体" w:hAnsi="宋体" w:cs="宋体"/>
          <w:b w:val="0"/>
          <w:bCs/>
          <w:sz w:val="24"/>
          <w:szCs w:val="24"/>
          <w:lang w:eastAsia="zh-CN"/>
        </w:rPr>
        <w:t>与</w:t>
      </w:r>
      <w:r>
        <w:rPr>
          <w:rFonts w:hint="eastAsia" w:ascii="宋体" w:hAnsi="宋体" w:cs="宋体"/>
          <w:b w:val="0"/>
          <w:bCs/>
          <w:sz w:val="24"/>
          <w:szCs w:val="24"/>
          <w:lang w:val="en-US" w:eastAsia="zh-CN"/>
        </w:rPr>
        <w:t>馆内论文研讨、表彰，提高工作人员学术素养、继续</w:t>
      </w:r>
      <w:r>
        <w:rPr>
          <w:rFonts w:hint="eastAsia" w:ascii="宋体" w:hAnsi="宋体" w:cs="宋体"/>
          <w:b w:val="0"/>
          <w:bCs w:val="0"/>
          <w:kern w:val="0"/>
          <w:sz w:val="24"/>
          <w:szCs w:val="24"/>
          <w:lang w:val="en-US" w:eastAsia="zh-CN"/>
        </w:rPr>
        <w:t>抓好全馆专业人员继续教育，适应现代图书馆发展需要。</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left"/>
        <w:textAlignment w:val="auto"/>
        <w:outlineLvl w:val="9"/>
        <w:rPr>
          <w:rFonts w:hint="eastAsia" w:ascii="宋体" w:hAnsi="宋体" w:eastAsia="宋体" w:cs="宋体"/>
          <w:color w:val="000000"/>
          <w:sz w:val="24"/>
          <w:szCs w:val="24"/>
          <w:lang w:eastAsia="zh-CN"/>
        </w:rPr>
      </w:pPr>
      <w:r>
        <w:rPr>
          <w:rFonts w:hint="eastAsia" w:ascii="宋体" w:hAnsi="宋体" w:cs="宋体"/>
          <w:b/>
          <w:bCs/>
          <w:color w:val="000000"/>
          <w:sz w:val="24"/>
          <w:szCs w:val="24"/>
          <w:lang w:eastAsia="zh-CN"/>
        </w:rPr>
        <w:t>十八、安全生产工作</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落实年初签订部门负责人安全生产责任书；做好图书馆馆员的安全教育，强化安全意识和应急能力，分别聘请市消防中心的讲师、东丽医院学科主任分别进行消防安全和公共场所应急知识讲座。组织全员观看安全生产警示教育片，参加安全生产知识竞赛答题。严格执行每月安全生产工作月报、消防器材的检查落实。为每个部门和区域制作消防安全疏散示意图标牌、安全防火警示牌，对部门、所辖区间的部分屋顶、照明进行维修，确保图书馆安全、稳定、有序地运转，全年未出现重大事故。严格财务制度、做好后勤保障</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 xml:space="preserve">规范人事档案管理、发挥工青妇作用，为职工送生日蛋糕、组织职工体检、为贫困地区孩子献爱心，组织职工参加 《保密法》、《宪法》等各类活动知识竞赛答题，激发了职工爱国、爱岗、爱馆的激情，促进了和谐图书馆建设。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firstLine="482" w:firstLineChars="200"/>
        <w:jc w:val="both"/>
        <w:textAlignment w:val="auto"/>
        <w:outlineLvl w:val="9"/>
        <w:rPr>
          <w:rFonts w:hint="eastAsia" w:ascii="宋体" w:hAnsi="宋体" w:cs="宋体"/>
          <w:b/>
          <w:bCs/>
          <w:color w:val="000000"/>
          <w:sz w:val="24"/>
          <w:szCs w:val="24"/>
          <w:shd w:val="clear" w:color="auto" w:fill="FFFFFF"/>
          <w:lang w:val="en-US" w:eastAsia="zh-CN"/>
        </w:rPr>
      </w:pPr>
      <w:r>
        <w:rPr>
          <w:rFonts w:hint="eastAsia" w:ascii="宋体" w:hAnsi="宋体" w:cs="宋体"/>
          <w:b/>
          <w:bCs/>
          <w:color w:val="000000"/>
          <w:sz w:val="24"/>
          <w:szCs w:val="24"/>
          <w:shd w:val="clear" w:color="auto" w:fill="FFFFFF"/>
          <w:lang w:val="en-US" w:eastAsia="zh-CN"/>
        </w:rPr>
        <w:t>十九、获奖情况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2018年3月，“书香雅韵小课堂”荣获</w:t>
      </w:r>
      <w:r>
        <w:rPr>
          <w:rFonts w:hint="eastAsia" w:ascii="宋体" w:hAnsi="宋体" w:eastAsia="宋体" w:cs="宋体"/>
          <w:b w:val="0"/>
          <w:i w:val="0"/>
          <w:caps w:val="0"/>
          <w:color w:val="auto"/>
          <w:spacing w:val="7"/>
          <w:sz w:val="24"/>
          <w:szCs w:val="24"/>
          <w:shd w:val="clear" w:color="auto" w:fill="FFFFFF"/>
          <w:lang w:eastAsia="zh-CN"/>
        </w:rPr>
        <w:t>中图学会主办的“创新引领未来”——</w:t>
      </w:r>
      <w:r>
        <w:rPr>
          <w:rFonts w:hint="eastAsia" w:ascii="宋体" w:hAnsi="宋体" w:eastAsia="宋体" w:cs="宋体"/>
          <w:b w:val="0"/>
          <w:bCs w:val="0"/>
          <w:color w:val="auto"/>
          <w:sz w:val="24"/>
          <w:szCs w:val="24"/>
        </w:rPr>
        <w:t>第一届公共图书馆创新创意征集推广活动</w:t>
      </w:r>
      <w:r>
        <w:rPr>
          <w:rFonts w:hint="eastAsia" w:ascii="宋体" w:hAnsi="宋体" w:eastAsia="宋体" w:cs="宋体"/>
          <w:b w:val="0"/>
          <w:i w:val="0"/>
          <w:caps w:val="0"/>
          <w:color w:val="auto"/>
          <w:spacing w:val="7"/>
          <w:sz w:val="24"/>
          <w:szCs w:val="24"/>
          <w:shd w:val="clear" w:color="auto" w:fill="FFFFFF"/>
          <w:lang w:eastAsia="zh-CN"/>
        </w:rPr>
        <w:t>优秀奖。</w:t>
      </w:r>
    </w:p>
    <w:p>
      <w:pPr>
        <w:pageBreakBefore w:val="0"/>
        <w:kinsoku/>
        <w:overflowPunct/>
        <w:topLinePunct w:val="0"/>
        <w:autoSpaceDE/>
        <w:autoSpaceDN/>
        <w:bidi w:val="0"/>
        <w:spacing w:line="480" w:lineRule="exact"/>
        <w:ind w:firstLine="480" w:firstLineChars="200"/>
        <w:textAlignment w:val="auto"/>
        <w:rPr>
          <w:rFonts w:hint="eastAsia" w:ascii="宋体" w:hAnsi="宋体" w:cs="宋体"/>
          <w:i w:val="0"/>
          <w:caps w:val="0"/>
          <w:color w:val="auto"/>
          <w:spacing w:val="0"/>
          <w:kern w:val="0"/>
          <w:sz w:val="24"/>
          <w:szCs w:val="24"/>
          <w:shd w:val="clear" w:color="auto" w:fill="FFFFFF"/>
          <w:lang w:val="en-US" w:eastAsia="zh-CN" w:bidi="ar"/>
        </w:rPr>
      </w:pPr>
      <w:r>
        <w:rPr>
          <w:rFonts w:hint="eastAsia" w:ascii="宋体" w:hAnsi="宋体" w:cs="宋体"/>
          <w:color w:val="auto"/>
          <w:sz w:val="24"/>
          <w:szCs w:val="24"/>
          <w:lang w:val="en-US" w:eastAsia="zh-CN"/>
        </w:rPr>
        <w:t>2018年4月，获</w:t>
      </w:r>
      <w:r>
        <w:rPr>
          <w:rFonts w:hint="eastAsia" w:ascii="宋体" w:hAnsi="宋体" w:cs="宋体"/>
          <w:i w:val="0"/>
          <w:caps w:val="0"/>
          <w:color w:val="auto"/>
          <w:spacing w:val="0"/>
          <w:kern w:val="0"/>
          <w:sz w:val="24"/>
          <w:szCs w:val="24"/>
          <w:shd w:val="clear" w:color="auto" w:fill="FFFFFF"/>
          <w:lang w:val="en-US" w:eastAsia="zh-CN" w:bidi="ar"/>
        </w:rPr>
        <w:t>天津市</w:t>
      </w:r>
      <w:r>
        <w:rPr>
          <w:rFonts w:hint="eastAsia" w:ascii="宋体" w:hAnsi="宋体" w:eastAsia="宋体" w:cs="宋体"/>
          <w:i w:val="0"/>
          <w:caps w:val="0"/>
          <w:color w:val="auto"/>
          <w:spacing w:val="0"/>
          <w:kern w:val="0"/>
          <w:sz w:val="24"/>
          <w:szCs w:val="24"/>
          <w:shd w:val="clear" w:color="auto" w:fill="FFFFFF"/>
          <w:lang w:val="en-US" w:eastAsia="zh-CN" w:bidi="ar"/>
        </w:rPr>
        <w:t>“依法办馆 创新发展——新时代公共图书馆建设与服务”知识学习竞赛活动</w:t>
      </w:r>
      <w:r>
        <w:rPr>
          <w:rFonts w:hint="eastAsia" w:ascii="宋体" w:hAnsi="宋体" w:cs="宋体"/>
          <w:i w:val="0"/>
          <w:caps w:val="0"/>
          <w:color w:val="auto"/>
          <w:spacing w:val="0"/>
          <w:kern w:val="0"/>
          <w:sz w:val="24"/>
          <w:szCs w:val="24"/>
          <w:shd w:val="clear" w:color="auto" w:fill="FFFFFF"/>
          <w:lang w:val="en-US" w:eastAsia="zh-CN" w:bidi="ar"/>
        </w:rPr>
        <w:t>优秀组织奖。</w:t>
      </w:r>
    </w:p>
    <w:p>
      <w:pPr>
        <w:pageBreakBefore w:val="0"/>
        <w:kinsoku/>
        <w:overflowPunct/>
        <w:topLinePunct w:val="0"/>
        <w:autoSpaceDE/>
        <w:autoSpaceDN/>
        <w:bidi w:val="0"/>
        <w:spacing w:line="480" w:lineRule="exact"/>
        <w:ind w:firstLine="480" w:firstLineChars="200"/>
        <w:textAlignment w:val="auto"/>
        <w:rPr>
          <w:rFonts w:hint="eastAsia" w:ascii="宋体" w:hAnsi="宋体" w:eastAsia="宋体" w:cs="宋体"/>
          <w:i w:val="0"/>
          <w:caps w:val="0"/>
          <w:color w:val="auto"/>
          <w:spacing w:val="0"/>
          <w:kern w:val="0"/>
          <w:sz w:val="24"/>
          <w:szCs w:val="24"/>
          <w:shd w:val="clear" w:color="auto" w:fill="FFFFFF"/>
          <w:lang w:val="en-US" w:eastAsia="zh-CN" w:bidi="ar"/>
        </w:rPr>
      </w:pPr>
      <w:r>
        <w:rPr>
          <w:rFonts w:hint="eastAsia" w:ascii="宋体" w:hAnsi="宋体" w:cs="宋体"/>
          <w:i w:val="0"/>
          <w:caps w:val="0"/>
          <w:color w:val="auto"/>
          <w:spacing w:val="0"/>
          <w:kern w:val="0"/>
          <w:sz w:val="24"/>
          <w:szCs w:val="24"/>
          <w:shd w:val="clear" w:color="auto" w:fill="FFFFFF"/>
          <w:lang w:val="en-US" w:eastAsia="zh-CN" w:bidi="ar"/>
        </w:rPr>
        <w:t>2018年6月 获天津市新闻出版局“首届书香天津.全民阅读摄影大赛”最佳组织奖。</w:t>
      </w:r>
    </w:p>
    <w:p>
      <w:pPr>
        <w:pageBreakBefore w:val="0"/>
        <w:kinsoku/>
        <w:overflowPunct/>
        <w:topLinePunct w:val="0"/>
        <w:autoSpaceDE/>
        <w:autoSpaceDN/>
        <w:bidi w:val="0"/>
        <w:spacing w:line="480" w:lineRule="exact"/>
        <w:ind w:firstLine="480" w:firstLineChars="200"/>
        <w:textAlignment w:val="auto"/>
        <w:rPr>
          <w:rFonts w:hint="eastAsia" w:ascii="宋体" w:hAnsi="宋体" w:cs="宋体"/>
          <w:i w:val="0"/>
          <w:caps w:val="0"/>
          <w:color w:val="auto"/>
          <w:spacing w:val="0"/>
          <w:kern w:val="0"/>
          <w:sz w:val="24"/>
          <w:szCs w:val="24"/>
          <w:shd w:val="clear" w:color="auto" w:fill="FFFFFF"/>
          <w:lang w:val="en-US" w:eastAsia="zh-CN" w:bidi="ar"/>
        </w:rPr>
      </w:pPr>
      <w:r>
        <w:rPr>
          <w:rFonts w:hint="eastAsia" w:ascii="宋体" w:hAnsi="宋体" w:cs="宋体"/>
          <w:i w:val="0"/>
          <w:caps w:val="0"/>
          <w:color w:val="auto"/>
          <w:spacing w:val="0"/>
          <w:kern w:val="0"/>
          <w:sz w:val="24"/>
          <w:szCs w:val="24"/>
          <w:shd w:val="clear" w:color="auto" w:fill="FFFFFF"/>
          <w:lang w:val="en-US" w:eastAsia="zh-CN" w:bidi="ar"/>
        </w:rPr>
        <w:t>2018年9月，在2018天津市中小学生“好书伴我成长”读书系列活动中获优秀组织奖。</w:t>
      </w:r>
    </w:p>
    <w:p>
      <w:pPr>
        <w:pageBreakBefore w:val="0"/>
        <w:kinsoku/>
        <w:overflowPunct/>
        <w:topLinePunct w:val="0"/>
        <w:autoSpaceDE/>
        <w:autoSpaceDN/>
        <w:bidi w:val="0"/>
        <w:spacing w:line="480" w:lineRule="exact"/>
        <w:ind w:firstLine="480" w:firstLineChars="200"/>
        <w:textAlignment w:val="auto"/>
        <w:rPr>
          <w:rFonts w:hint="eastAsia" w:ascii="宋体" w:hAnsi="宋体" w:cs="宋体"/>
          <w:i w:val="0"/>
          <w:caps w:val="0"/>
          <w:color w:val="auto"/>
          <w:spacing w:val="0"/>
          <w:kern w:val="0"/>
          <w:sz w:val="24"/>
          <w:szCs w:val="24"/>
          <w:shd w:val="clear" w:color="auto" w:fill="FFFFFF"/>
          <w:lang w:val="en-US" w:eastAsia="zh-CN" w:bidi="ar"/>
        </w:rPr>
      </w:pPr>
      <w:r>
        <w:rPr>
          <w:rFonts w:hint="eastAsia" w:ascii="宋体" w:hAnsi="宋体" w:cs="宋体"/>
          <w:i w:val="0"/>
          <w:caps w:val="0"/>
          <w:color w:val="auto"/>
          <w:spacing w:val="0"/>
          <w:kern w:val="0"/>
          <w:sz w:val="24"/>
          <w:szCs w:val="24"/>
          <w:shd w:val="clear" w:color="auto" w:fill="FFFFFF"/>
          <w:lang w:val="en-US" w:eastAsia="zh-CN" w:bidi="ar"/>
        </w:rPr>
        <w:t>2018年10月在第二届京津冀“守望青春 我与图书馆的故事”阅读推广交流展示活动中获优秀组织奖。</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在获得上述奖项之外，我馆各项工作也得到了广大读者的充分肯定和支持，全年从微信平台、网站、阵地意见簿等不同渠道收集到广大读者反馈数百条，“书香雅韵小课堂”、“元宵灯谜喜乐会”、“馆校读书征文”等众多品牌活动受到好评，“零基础”中老年电脑培训班的学员还集体印制了“文化惠民 良师益友”的锦旗赠送给信息部三位同志和图书馆，</w:t>
      </w:r>
      <w:r>
        <w:rPr>
          <w:rFonts w:hint="eastAsia" w:ascii="宋体" w:hAnsi="宋体" w:eastAsia="宋体" w:cs="宋体"/>
          <w:b w:val="0"/>
          <w:bCs/>
          <w:color w:val="auto"/>
          <w:sz w:val="24"/>
          <w:szCs w:val="24"/>
          <w:lang w:eastAsia="zh-CN"/>
        </w:rPr>
        <w:t>这个案例成为国家图书馆研究院政策研究室李丹主任《公共图书馆法培训课程》中图书馆与时俱进的成功案例，在全国各地予以宣传推广</w:t>
      </w:r>
      <w:r>
        <w:rPr>
          <w:rFonts w:hint="eastAsia" w:ascii="宋体" w:hAnsi="宋体" w:eastAsia="宋体" w:cs="宋体"/>
          <w:b w:val="0"/>
          <w:bCs/>
          <w:color w:val="auto"/>
          <w:sz w:val="24"/>
          <w:szCs w:val="24"/>
          <w:lang w:val="en-US" w:eastAsia="zh-CN"/>
        </w:rPr>
        <w:t>,读者的赞誉、专家的认可，对我馆今后工作的开展提出了莫大的鞭策和激励。</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在国家立法的保障下，东丽区图书馆抓住机遇，以全民阅读为重要任务, 充分利用图书馆的丰富资源，向社会提供普遍性、均等性的优质阅读服务，培养公众阅读兴趣和习惯，延伸公众阅读体验，保障弱势群体的阅读权益，引导更多社会公众走进图书馆，提升阅读水平与文明素质，让阅读成为人们的一种生活方式，积极助推书香东丽建设。</w:t>
      </w:r>
    </w:p>
    <w:p>
      <w:pPr>
        <w:keepNext w:val="0"/>
        <w:keepLines w:val="0"/>
        <w:pageBreakBefore w:val="0"/>
        <w:kinsoku/>
        <w:wordWrap/>
        <w:overflowPunct/>
        <w:topLinePunct w:val="0"/>
        <w:autoSpaceDE/>
        <w:autoSpaceDN/>
        <w:bidi w:val="0"/>
        <w:adjustRightInd/>
        <w:snapToGrid/>
        <w:spacing w:line="480" w:lineRule="exact"/>
        <w:jc w:val="righ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东丽区图书馆</w:t>
      </w:r>
    </w:p>
    <w:p>
      <w:pPr>
        <w:keepNext w:val="0"/>
        <w:keepLines w:val="0"/>
        <w:pageBreakBefore w:val="0"/>
        <w:kinsoku/>
        <w:wordWrap/>
        <w:overflowPunct/>
        <w:topLinePunct w:val="0"/>
        <w:autoSpaceDE/>
        <w:autoSpaceDN/>
        <w:bidi w:val="0"/>
        <w:adjustRightInd/>
        <w:snapToGrid/>
        <w:spacing w:line="480" w:lineRule="exact"/>
        <w:jc w:val="righ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2018年10月15日</w:t>
      </w: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rFonts w:hint="eastAsia" w:ascii="黑体" w:hAnsi="黑体" w:eastAsia="黑体" w:cs="黑体"/>
          <w:sz w:val="30"/>
          <w:szCs w:val="30"/>
        </w:rPr>
      </w:pPr>
    </w:p>
    <w:p>
      <w:pPr>
        <w:spacing w:line="360" w:lineRule="auto"/>
        <w:jc w:val="left"/>
        <w:rPr>
          <w:rFonts w:hint="eastAsia" w:ascii="黑体" w:hAnsi="黑体" w:eastAsia="黑体" w:cs="黑体"/>
          <w:sz w:val="30"/>
          <w:szCs w:val="30"/>
        </w:rPr>
      </w:pPr>
    </w:p>
    <w:p>
      <w:pPr>
        <w:spacing w:line="360" w:lineRule="auto"/>
        <w:jc w:val="left"/>
        <w:rPr>
          <w:sz w:val="24"/>
        </w:rPr>
      </w:pPr>
    </w:p>
    <w:p>
      <w:pPr>
        <w:jc w:val="center"/>
        <w:rPr>
          <w:rFonts w:hint="eastAsia" w:ascii="黑体" w:hAnsi="黑体" w:eastAsia="黑体" w:cs="黑体"/>
          <w:b/>
          <w:bCs/>
          <w:sz w:val="30"/>
          <w:szCs w:val="30"/>
          <w:lang w:eastAsia="zh-CN"/>
        </w:rPr>
      </w:pPr>
      <w:r>
        <w:rPr>
          <w:rFonts w:hint="eastAsia" w:ascii="黑体" w:hAnsi="黑体" w:eastAsia="黑体" w:cs="黑体"/>
          <w:b/>
          <w:bCs/>
          <w:sz w:val="30"/>
          <w:szCs w:val="30"/>
        </w:rPr>
        <w:t>2018年区级图书馆基本情况调查表</w:t>
      </w:r>
      <w:r>
        <w:rPr>
          <w:rFonts w:hint="eastAsia" w:ascii="黑体" w:hAnsi="黑体" w:eastAsia="黑体" w:cs="黑体"/>
          <w:b/>
          <w:bCs/>
          <w:sz w:val="30"/>
          <w:szCs w:val="30"/>
          <w:lang w:eastAsia="zh-CN"/>
        </w:rPr>
        <w:t>（一）</w:t>
      </w:r>
    </w:p>
    <w:tbl>
      <w:tblPr>
        <w:tblStyle w:val="8"/>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184"/>
        <w:gridCol w:w="49"/>
        <w:gridCol w:w="27"/>
        <w:gridCol w:w="1015"/>
        <w:gridCol w:w="712"/>
        <w:gridCol w:w="564"/>
        <w:gridCol w:w="477"/>
        <w:gridCol w:w="278"/>
        <w:gridCol w:w="11"/>
        <w:gridCol w:w="194"/>
        <w:gridCol w:w="174"/>
        <w:gridCol w:w="504"/>
        <w:gridCol w:w="63"/>
        <w:gridCol w:w="474"/>
        <w:gridCol w:w="377"/>
        <w:gridCol w:w="63"/>
        <w:gridCol w:w="244"/>
        <w:gridCol w:w="57"/>
        <w:gridCol w:w="335"/>
        <w:gridCol w:w="50"/>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92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单　位</w:t>
            </w:r>
          </w:p>
        </w:tc>
        <w:tc>
          <w:tcPr>
            <w:tcW w:w="4252" w:type="dxa"/>
            <w:gridSpan w:val="13"/>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天津市东丽区图书馆</w:t>
            </w:r>
          </w:p>
        </w:tc>
        <w:tc>
          <w:tcPr>
            <w:tcW w:w="1600" w:type="dxa"/>
            <w:gridSpan w:val="7"/>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电话</w:t>
            </w:r>
          </w:p>
        </w:tc>
        <w:tc>
          <w:tcPr>
            <w:tcW w:w="1461"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58601928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92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各馆馆领导姓名及分管工作范围</w:t>
            </w:r>
          </w:p>
        </w:tc>
        <w:tc>
          <w:tcPr>
            <w:tcW w:w="7313" w:type="dxa"/>
            <w:gridSpan w:val="21"/>
            <w:noWrap w:val="0"/>
            <w:vAlign w:val="center"/>
          </w:tcPr>
          <w:p>
            <w:pPr>
              <w:rPr>
                <w:rFonts w:hint="eastAsia" w:ascii="宋体" w:hAnsi="宋体" w:eastAsia="宋体" w:cs="宋体"/>
                <w:sz w:val="21"/>
                <w:szCs w:val="21"/>
              </w:rPr>
            </w:pPr>
            <w:r>
              <w:rPr>
                <w:rFonts w:hint="eastAsia" w:ascii="宋体" w:hAnsi="宋体" w:eastAsia="宋体" w:cs="宋体"/>
                <w:sz w:val="21"/>
                <w:szCs w:val="21"/>
              </w:rPr>
              <w:t>张广明：全面工作</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岳立春；业务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曹振玲：行政 后勤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92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辅导部负责人及联系电话</w:t>
            </w:r>
          </w:p>
        </w:tc>
        <w:tc>
          <w:tcPr>
            <w:tcW w:w="3317" w:type="dxa"/>
            <w:gridSpan w:val="9"/>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姚晨颖58601932</w:t>
            </w:r>
          </w:p>
        </w:tc>
        <w:tc>
          <w:tcPr>
            <w:tcW w:w="935" w:type="dxa"/>
            <w:gridSpan w:val="4"/>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E-mail</w:t>
            </w:r>
          </w:p>
        </w:tc>
        <w:tc>
          <w:tcPr>
            <w:tcW w:w="3061" w:type="dxa"/>
            <w:gridSpan w:val="8"/>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tjdlwh@126.com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92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通信地址（邮编）</w:t>
            </w:r>
          </w:p>
        </w:tc>
        <w:tc>
          <w:tcPr>
            <w:tcW w:w="7313" w:type="dxa"/>
            <w:gridSpan w:val="21"/>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东路区先锋东路3号  300300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92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馆舍面积（㎡）</w:t>
            </w:r>
          </w:p>
        </w:tc>
        <w:tc>
          <w:tcPr>
            <w:tcW w:w="2551" w:type="dxa"/>
            <w:gridSpan w:val="6"/>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6200</w:t>
            </w:r>
          </w:p>
        </w:tc>
        <w:tc>
          <w:tcPr>
            <w:tcW w:w="1701" w:type="dxa"/>
            <w:gridSpan w:val="7"/>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开闭馆时间</w:t>
            </w:r>
          </w:p>
        </w:tc>
        <w:tc>
          <w:tcPr>
            <w:tcW w:w="3061" w:type="dxa"/>
            <w:gridSpan w:val="8"/>
            <w:noWrap w:val="0"/>
            <w:vAlign w:val="center"/>
          </w:tcPr>
          <w:p>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自修：8：00-18：00</w:t>
            </w:r>
          </w:p>
          <w:p>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其他：9：00-12：00；13：00-17：00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929" w:type="dxa"/>
            <w:vMerge w:val="restart"/>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年度财政</w:t>
            </w:r>
          </w:p>
          <w:p>
            <w:pPr>
              <w:jc w:val="center"/>
              <w:rPr>
                <w:rFonts w:hint="eastAsia" w:ascii="宋体" w:hAnsi="宋体" w:eastAsia="宋体" w:cs="宋体"/>
                <w:b/>
                <w:sz w:val="21"/>
                <w:szCs w:val="21"/>
              </w:rPr>
            </w:pPr>
            <w:r>
              <w:rPr>
                <w:rFonts w:hint="eastAsia" w:ascii="宋体" w:hAnsi="宋体" w:eastAsia="宋体" w:cs="宋体"/>
                <w:b/>
                <w:sz w:val="21"/>
                <w:szCs w:val="21"/>
              </w:rPr>
              <w:t>拨款（万元）</w:t>
            </w:r>
          </w:p>
        </w:tc>
        <w:tc>
          <w:tcPr>
            <w:tcW w:w="1275" w:type="dxa"/>
            <w:gridSpan w:val="4"/>
            <w:vMerge w:val="restart"/>
            <w:noWrap w:val="0"/>
            <w:vAlign w:val="center"/>
          </w:tcPr>
          <w:p>
            <w:pPr>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758</w:t>
            </w:r>
          </w:p>
        </w:tc>
        <w:tc>
          <w:tcPr>
            <w:tcW w:w="1276" w:type="dxa"/>
            <w:gridSpan w:val="2"/>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年购书费（万元）</w:t>
            </w:r>
          </w:p>
        </w:tc>
        <w:tc>
          <w:tcPr>
            <w:tcW w:w="1701" w:type="dxa"/>
            <w:gridSpan w:val="7"/>
            <w:noWrap w:val="0"/>
            <w:vAlign w:val="center"/>
          </w:tcPr>
          <w:p>
            <w:pPr>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109.24</w:t>
            </w:r>
          </w:p>
        </w:tc>
        <w:tc>
          <w:tcPr>
            <w:tcW w:w="1600" w:type="dxa"/>
            <w:gridSpan w:val="7"/>
            <w:noWrap w:val="0"/>
            <w:vAlign w:val="center"/>
          </w:tcPr>
          <w:p>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年购书</w:t>
            </w:r>
          </w:p>
          <w:p>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种 数</w:t>
            </w:r>
          </w:p>
        </w:tc>
        <w:tc>
          <w:tcPr>
            <w:tcW w:w="1461" w:type="dxa"/>
            <w:noWrap w:val="0"/>
            <w:vAlign w:val="center"/>
          </w:tcPr>
          <w:p>
            <w:pPr>
              <w:jc w:val="center"/>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8475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29" w:type="dxa"/>
            <w:vMerge w:val="continue"/>
            <w:noWrap w:val="0"/>
            <w:vAlign w:val="center"/>
          </w:tcPr>
          <w:p>
            <w:pPr>
              <w:jc w:val="center"/>
              <w:rPr>
                <w:rFonts w:hint="eastAsia" w:ascii="宋体" w:hAnsi="宋体" w:eastAsia="宋体" w:cs="宋体"/>
                <w:b/>
                <w:sz w:val="21"/>
                <w:szCs w:val="21"/>
              </w:rPr>
            </w:pPr>
          </w:p>
        </w:tc>
        <w:tc>
          <w:tcPr>
            <w:tcW w:w="1275" w:type="dxa"/>
            <w:gridSpan w:val="4"/>
            <w:vMerge w:val="continue"/>
            <w:noWrap w:val="0"/>
            <w:vAlign w:val="center"/>
          </w:tcPr>
          <w:p>
            <w:pPr>
              <w:jc w:val="center"/>
              <w:rPr>
                <w:rFonts w:hint="eastAsia" w:ascii="宋体" w:hAnsi="宋体" w:eastAsia="宋体" w:cs="宋体"/>
                <w:b/>
                <w:sz w:val="21"/>
                <w:szCs w:val="21"/>
              </w:rPr>
            </w:pPr>
          </w:p>
        </w:tc>
        <w:tc>
          <w:tcPr>
            <w:tcW w:w="1276" w:type="dxa"/>
            <w:gridSpan w:val="2"/>
            <w:noWrap w:val="0"/>
            <w:vAlign w:val="center"/>
          </w:tcPr>
          <w:p>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年购书</w:t>
            </w:r>
          </w:p>
          <w:p>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册 数</w:t>
            </w:r>
          </w:p>
        </w:tc>
        <w:tc>
          <w:tcPr>
            <w:tcW w:w="1701" w:type="dxa"/>
            <w:gridSpan w:val="7"/>
            <w:noWrap w:val="0"/>
            <w:vAlign w:val="center"/>
          </w:tcPr>
          <w:p>
            <w:pPr>
              <w:jc w:val="center"/>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16950</w:t>
            </w:r>
          </w:p>
        </w:tc>
        <w:tc>
          <w:tcPr>
            <w:tcW w:w="1600" w:type="dxa"/>
            <w:gridSpan w:val="7"/>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年购报刊费</w:t>
            </w:r>
          </w:p>
          <w:p>
            <w:pPr>
              <w:jc w:val="center"/>
              <w:rPr>
                <w:rFonts w:hint="eastAsia" w:ascii="宋体" w:hAnsi="宋体" w:eastAsia="宋体" w:cs="宋体"/>
                <w:b/>
                <w:sz w:val="21"/>
                <w:szCs w:val="21"/>
              </w:rPr>
            </w:pPr>
            <w:r>
              <w:rPr>
                <w:rFonts w:hint="eastAsia" w:ascii="宋体" w:hAnsi="宋体" w:eastAsia="宋体" w:cs="宋体"/>
                <w:b/>
                <w:sz w:val="21"/>
                <w:szCs w:val="21"/>
              </w:rPr>
              <w:t>（万元）</w:t>
            </w:r>
          </w:p>
        </w:tc>
        <w:tc>
          <w:tcPr>
            <w:tcW w:w="1461" w:type="dxa"/>
            <w:noWrap w:val="0"/>
            <w:vAlign w:val="center"/>
          </w:tcPr>
          <w:p>
            <w:pPr>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29" w:type="dxa"/>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年订报纸</w:t>
            </w:r>
          </w:p>
          <w:p>
            <w:pPr>
              <w:jc w:val="center"/>
              <w:rPr>
                <w:rFonts w:hint="eastAsia" w:ascii="宋体" w:hAnsi="宋体" w:eastAsia="宋体" w:cs="宋体"/>
                <w:b/>
                <w:sz w:val="21"/>
                <w:szCs w:val="21"/>
              </w:rPr>
            </w:pPr>
            <w:r>
              <w:rPr>
                <w:rFonts w:hint="eastAsia" w:ascii="宋体" w:hAnsi="宋体" w:eastAsia="宋体" w:cs="宋体"/>
                <w:b/>
                <w:sz w:val="21"/>
                <w:szCs w:val="21"/>
              </w:rPr>
              <w:t>份 数</w:t>
            </w:r>
          </w:p>
        </w:tc>
        <w:tc>
          <w:tcPr>
            <w:tcW w:w="1275" w:type="dxa"/>
            <w:gridSpan w:val="4"/>
            <w:noWrap w:val="0"/>
            <w:vAlign w:val="center"/>
          </w:tcPr>
          <w:p>
            <w:pPr>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80</w:t>
            </w:r>
          </w:p>
        </w:tc>
        <w:tc>
          <w:tcPr>
            <w:tcW w:w="1276" w:type="dxa"/>
            <w:gridSpan w:val="2"/>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年订期刊</w:t>
            </w:r>
          </w:p>
          <w:p>
            <w:pPr>
              <w:jc w:val="center"/>
              <w:rPr>
                <w:rFonts w:hint="eastAsia" w:ascii="宋体" w:hAnsi="宋体" w:eastAsia="宋体" w:cs="宋体"/>
                <w:b/>
                <w:sz w:val="21"/>
                <w:szCs w:val="21"/>
              </w:rPr>
            </w:pPr>
            <w:r>
              <w:rPr>
                <w:rFonts w:hint="eastAsia" w:ascii="宋体" w:hAnsi="宋体" w:eastAsia="宋体" w:cs="宋体"/>
                <w:b/>
                <w:sz w:val="21"/>
                <w:szCs w:val="21"/>
              </w:rPr>
              <w:t>种 数</w:t>
            </w:r>
          </w:p>
        </w:tc>
        <w:tc>
          <w:tcPr>
            <w:tcW w:w="1701" w:type="dxa"/>
            <w:gridSpan w:val="7"/>
            <w:noWrap w:val="0"/>
            <w:vAlign w:val="center"/>
          </w:tcPr>
          <w:p>
            <w:pPr>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597</w:t>
            </w:r>
          </w:p>
        </w:tc>
        <w:tc>
          <w:tcPr>
            <w:tcW w:w="1600" w:type="dxa"/>
            <w:gridSpan w:val="7"/>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年订期刊</w:t>
            </w:r>
          </w:p>
          <w:p>
            <w:pPr>
              <w:jc w:val="center"/>
              <w:rPr>
                <w:rFonts w:hint="eastAsia" w:ascii="宋体" w:hAnsi="宋体" w:eastAsia="宋体" w:cs="宋体"/>
                <w:b/>
                <w:sz w:val="21"/>
                <w:szCs w:val="21"/>
              </w:rPr>
            </w:pPr>
            <w:r>
              <w:rPr>
                <w:rFonts w:hint="eastAsia" w:ascii="宋体" w:hAnsi="宋体" w:eastAsia="宋体" w:cs="宋体"/>
                <w:b/>
                <w:sz w:val="21"/>
                <w:szCs w:val="21"/>
              </w:rPr>
              <w:t>册 数</w:t>
            </w:r>
          </w:p>
        </w:tc>
        <w:tc>
          <w:tcPr>
            <w:tcW w:w="1461" w:type="dxa"/>
            <w:noWrap w:val="0"/>
            <w:vAlign w:val="center"/>
          </w:tcPr>
          <w:p>
            <w:pPr>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480" w:type="dxa"/>
            <w:gridSpan w:val="7"/>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年购电子及音像出版物种数、份数</w:t>
            </w:r>
          </w:p>
        </w:tc>
        <w:tc>
          <w:tcPr>
            <w:tcW w:w="4762" w:type="dxa"/>
            <w:gridSpan w:val="15"/>
            <w:noWrap w:val="0"/>
            <w:vAlign w:val="center"/>
          </w:tcPr>
          <w:p>
            <w:pPr>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929" w:type="dxa"/>
            <w:noWrap w:val="0"/>
            <w:vAlign w:val="center"/>
          </w:tcPr>
          <w:p>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至2018年底本馆</w:t>
            </w:r>
          </w:p>
          <w:p>
            <w:pPr>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藏书总入藏量</w:t>
            </w:r>
          </w:p>
        </w:tc>
        <w:tc>
          <w:tcPr>
            <w:tcW w:w="3685" w:type="dxa"/>
            <w:gridSpan w:val="11"/>
            <w:noWrap w:val="0"/>
            <w:vAlign w:val="center"/>
          </w:tcPr>
          <w:p>
            <w:pPr>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 xml:space="preserve">图书入藏 </w:t>
            </w:r>
            <w:r>
              <w:rPr>
                <w:rFonts w:hint="eastAsia" w:ascii="宋体" w:hAnsi="宋体" w:eastAsia="宋体" w:cs="宋体"/>
                <w:b/>
                <w:color w:val="000000"/>
                <w:sz w:val="21"/>
                <w:szCs w:val="21"/>
                <w:lang w:val="en-US" w:eastAsia="zh-CN"/>
              </w:rPr>
              <w:t>265808</w:t>
            </w:r>
            <w:r>
              <w:rPr>
                <w:rFonts w:hint="eastAsia" w:ascii="宋体" w:hAnsi="宋体" w:eastAsia="宋体" w:cs="宋体"/>
                <w:b/>
                <w:color w:val="000000"/>
                <w:sz w:val="21"/>
                <w:szCs w:val="21"/>
              </w:rPr>
              <w:t xml:space="preserve">       （册）</w:t>
            </w:r>
          </w:p>
        </w:tc>
        <w:tc>
          <w:tcPr>
            <w:tcW w:w="3628" w:type="dxa"/>
            <w:gridSpan w:val="10"/>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 xml:space="preserve">报刊入藏  </w:t>
            </w:r>
            <w:r>
              <w:rPr>
                <w:rFonts w:hint="eastAsia" w:ascii="宋体" w:hAnsi="宋体" w:eastAsia="宋体" w:cs="宋体"/>
                <w:b/>
                <w:sz w:val="21"/>
                <w:szCs w:val="21"/>
                <w:lang w:val="en-US" w:eastAsia="zh-CN"/>
              </w:rPr>
              <w:t>26920</w:t>
            </w:r>
            <w:r>
              <w:rPr>
                <w:rFonts w:hint="eastAsia" w:ascii="宋体" w:hAnsi="宋体" w:eastAsia="宋体" w:cs="宋体"/>
                <w:b/>
                <w:sz w:val="21"/>
                <w:szCs w:val="21"/>
              </w:rPr>
              <w:t xml:space="preserve"> （册）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2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业务管理软件种类</w:t>
            </w:r>
          </w:p>
        </w:tc>
        <w:tc>
          <w:tcPr>
            <w:tcW w:w="7313" w:type="dxa"/>
            <w:gridSpan w:val="21"/>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UILAS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929"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计算机台数</w:t>
            </w:r>
          </w:p>
        </w:tc>
        <w:tc>
          <w:tcPr>
            <w:tcW w:w="2551" w:type="dxa"/>
            <w:gridSpan w:val="6"/>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2552" w:type="dxa"/>
            <w:gridSpan w:val="9"/>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电子阅览室台数</w:t>
            </w:r>
          </w:p>
        </w:tc>
        <w:tc>
          <w:tcPr>
            <w:tcW w:w="2210" w:type="dxa"/>
            <w:gridSpan w:val="6"/>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929" w:type="dxa"/>
            <w:vMerge w:val="continue"/>
            <w:noWrap w:val="0"/>
            <w:vAlign w:val="center"/>
          </w:tcPr>
          <w:p>
            <w:pPr>
              <w:jc w:val="center"/>
              <w:rPr>
                <w:rFonts w:hint="eastAsia" w:ascii="宋体" w:hAnsi="宋体" w:eastAsia="宋体" w:cs="宋体"/>
                <w:sz w:val="21"/>
                <w:szCs w:val="21"/>
              </w:rPr>
            </w:pPr>
          </w:p>
        </w:tc>
        <w:tc>
          <w:tcPr>
            <w:tcW w:w="2551" w:type="dxa"/>
            <w:gridSpan w:val="6"/>
            <w:vMerge w:val="continue"/>
            <w:noWrap w:val="0"/>
            <w:vAlign w:val="center"/>
          </w:tcPr>
          <w:p>
            <w:pPr>
              <w:jc w:val="center"/>
              <w:rPr>
                <w:rFonts w:hint="eastAsia" w:ascii="宋体" w:hAnsi="宋体" w:eastAsia="宋体" w:cs="宋体"/>
                <w:sz w:val="21"/>
                <w:szCs w:val="21"/>
              </w:rPr>
            </w:pPr>
          </w:p>
        </w:tc>
        <w:tc>
          <w:tcPr>
            <w:tcW w:w="2552" w:type="dxa"/>
            <w:gridSpan w:val="9"/>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业务用台数</w:t>
            </w:r>
          </w:p>
        </w:tc>
        <w:tc>
          <w:tcPr>
            <w:tcW w:w="2210" w:type="dxa"/>
            <w:gridSpan w:val="6"/>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2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网络形式</w:t>
            </w:r>
          </w:p>
          <w:p>
            <w:pPr>
              <w:jc w:val="center"/>
              <w:rPr>
                <w:rFonts w:hint="eastAsia" w:ascii="宋体" w:hAnsi="宋体" w:eastAsia="宋体" w:cs="宋体"/>
                <w:sz w:val="21"/>
                <w:szCs w:val="21"/>
              </w:rPr>
            </w:pPr>
            <w:r>
              <w:rPr>
                <w:rFonts w:hint="eastAsia" w:ascii="宋体" w:hAnsi="宋体" w:eastAsia="宋体" w:cs="宋体"/>
                <w:sz w:val="21"/>
                <w:szCs w:val="21"/>
              </w:rPr>
              <w:t>与对外接口</w:t>
            </w:r>
          </w:p>
        </w:tc>
        <w:tc>
          <w:tcPr>
            <w:tcW w:w="2551" w:type="dxa"/>
            <w:gridSpan w:val="6"/>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2552" w:type="dxa"/>
            <w:gridSpan w:val="9"/>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年度现代化投入款项</w:t>
            </w:r>
          </w:p>
        </w:tc>
        <w:tc>
          <w:tcPr>
            <w:tcW w:w="2210" w:type="dxa"/>
            <w:gridSpan w:val="6"/>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929" w:type="dxa"/>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年外借人次</w:t>
            </w:r>
          </w:p>
        </w:tc>
        <w:tc>
          <w:tcPr>
            <w:tcW w:w="2551" w:type="dxa"/>
            <w:gridSpan w:val="6"/>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63132</w:t>
            </w:r>
          </w:p>
        </w:tc>
        <w:tc>
          <w:tcPr>
            <w:tcW w:w="2552" w:type="dxa"/>
            <w:gridSpan w:val="9"/>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年阅览人次</w:t>
            </w:r>
          </w:p>
        </w:tc>
        <w:tc>
          <w:tcPr>
            <w:tcW w:w="2210" w:type="dxa"/>
            <w:gridSpan w:val="6"/>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114719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29"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全馆工作</w:t>
            </w:r>
          </w:p>
          <w:p>
            <w:pPr>
              <w:jc w:val="center"/>
              <w:rPr>
                <w:rFonts w:hint="eastAsia" w:ascii="宋体" w:hAnsi="宋体" w:eastAsia="宋体" w:cs="宋体"/>
                <w:sz w:val="21"/>
                <w:szCs w:val="21"/>
              </w:rPr>
            </w:pPr>
            <w:r>
              <w:rPr>
                <w:rFonts w:hint="eastAsia" w:ascii="宋体" w:hAnsi="宋体" w:eastAsia="宋体" w:cs="宋体"/>
                <w:sz w:val="21"/>
                <w:szCs w:val="21"/>
              </w:rPr>
              <w:t>人员总数</w:t>
            </w:r>
          </w:p>
        </w:tc>
        <w:tc>
          <w:tcPr>
            <w:tcW w:w="1987" w:type="dxa"/>
            <w:gridSpan w:val="5"/>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5326" w:type="dxa"/>
            <w:gridSpan w:val="16"/>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男女职工各多少人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noWrap w:val="0"/>
            <w:vAlign w:val="center"/>
          </w:tcPr>
          <w:p>
            <w:pPr>
              <w:jc w:val="center"/>
              <w:rPr>
                <w:rFonts w:hint="eastAsia" w:ascii="宋体" w:hAnsi="宋体" w:eastAsia="宋体" w:cs="宋体"/>
                <w:sz w:val="21"/>
                <w:szCs w:val="21"/>
              </w:rPr>
            </w:pPr>
          </w:p>
        </w:tc>
        <w:tc>
          <w:tcPr>
            <w:tcW w:w="1987" w:type="dxa"/>
            <w:gridSpan w:val="5"/>
            <w:vMerge w:val="continue"/>
            <w:noWrap w:val="0"/>
            <w:vAlign w:val="center"/>
          </w:tcPr>
          <w:p>
            <w:pPr>
              <w:jc w:val="center"/>
              <w:rPr>
                <w:rFonts w:hint="eastAsia" w:ascii="宋体" w:hAnsi="宋体" w:eastAsia="宋体" w:cs="宋体"/>
                <w:sz w:val="21"/>
                <w:szCs w:val="21"/>
              </w:rPr>
            </w:pPr>
          </w:p>
        </w:tc>
        <w:tc>
          <w:tcPr>
            <w:tcW w:w="1319" w:type="dxa"/>
            <w:gridSpan w:val="3"/>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男</w:t>
            </w:r>
          </w:p>
        </w:tc>
        <w:tc>
          <w:tcPr>
            <w:tcW w:w="1420" w:type="dxa"/>
            <w:gridSpan w:val="6"/>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76" w:type="dxa"/>
            <w:gridSpan w:val="5"/>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女</w:t>
            </w:r>
          </w:p>
        </w:tc>
        <w:tc>
          <w:tcPr>
            <w:tcW w:w="1511" w:type="dxa"/>
            <w:gridSpan w:val="2"/>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242" w:type="dxa"/>
            <w:gridSpan w:val="2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在职职工年龄层次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9" w:type="dxa"/>
            <w:gridSpan w:val="4"/>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20－30岁</w:t>
            </w:r>
          </w:p>
        </w:tc>
        <w:tc>
          <w:tcPr>
            <w:tcW w:w="2768" w:type="dxa"/>
            <w:gridSpan w:val="4"/>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30－40岁</w:t>
            </w:r>
          </w:p>
        </w:tc>
        <w:tc>
          <w:tcPr>
            <w:tcW w:w="2138" w:type="dxa"/>
            <w:gridSpan w:val="9"/>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40－50岁</w:t>
            </w:r>
          </w:p>
        </w:tc>
        <w:tc>
          <w:tcPr>
            <w:tcW w:w="2147" w:type="dxa"/>
            <w:gridSpan w:val="5"/>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50－60岁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189" w:type="dxa"/>
            <w:gridSpan w:val="4"/>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r>
              <w:rPr>
                <w:rFonts w:hint="eastAsia" w:ascii="宋体" w:hAnsi="宋体" w:eastAsia="宋体" w:cs="宋体"/>
                <w:sz w:val="21"/>
                <w:szCs w:val="21"/>
                <w:lang w:val="en-US" w:eastAsia="zh-CN"/>
              </w:rPr>
              <w:t>3</w:t>
            </w:r>
            <w:r>
              <w:rPr>
                <w:rFonts w:hint="eastAsia" w:ascii="宋体" w:hAnsi="宋体" w:eastAsia="宋体" w:cs="宋体"/>
                <w:sz w:val="21"/>
                <w:szCs w:val="21"/>
              </w:rPr>
              <w:t>　人</w:t>
            </w:r>
          </w:p>
        </w:tc>
        <w:tc>
          <w:tcPr>
            <w:tcW w:w="2768" w:type="dxa"/>
            <w:gridSpan w:val="4"/>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r>
              <w:rPr>
                <w:rFonts w:hint="eastAsia" w:ascii="宋体" w:hAnsi="宋体" w:eastAsia="宋体" w:cs="宋体"/>
                <w:sz w:val="21"/>
                <w:szCs w:val="21"/>
                <w:lang w:val="en-US" w:eastAsia="zh-CN"/>
              </w:rPr>
              <w:t>11</w:t>
            </w:r>
            <w:r>
              <w:rPr>
                <w:rFonts w:hint="eastAsia" w:ascii="宋体" w:hAnsi="宋体" w:eastAsia="宋体" w:cs="宋体"/>
                <w:sz w:val="21"/>
                <w:szCs w:val="21"/>
              </w:rPr>
              <w:t>　人</w:t>
            </w:r>
          </w:p>
        </w:tc>
        <w:tc>
          <w:tcPr>
            <w:tcW w:w="2138" w:type="dxa"/>
            <w:gridSpan w:val="9"/>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r>
              <w:rPr>
                <w:rFonts w:hint="eastAsia" w:ascii="宋体" w:hAnsi="宋体" w:eastAsia="宋体" w:cs="宋体"/>
                <w:sz w:val="21"/>
                <w:szCs w:val="21"/>
                <w:lang w:val="en-US" w:eastAsia="zh-CN"/>
              </w:rPr>
              <w:t>6</w:t>
            </w:r>
            <w:r>
              <w:rPr>
                <w:rFonts w:hint="eastAsia" w:ascii="宋体" w:hAnsi="宋体" w:eastAsia="宋体" w:cs="宋体"/>
                <w:sz w:val="21"/>
                <w:szCs w:val="21"/>
              </w:rPr>
              <w:t>人</w:t>
            </w:r>
          </w:p>
        </w:tc>
        <w:tc>
          <w:tcPr>
            <w:tcW w:w="2147" w:type="dxa"/>
            <w:gridSpan w:val="5"/>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r>
              <w:rPr>
                <w:rFonts w:hint="eastAsia" w:ascii="宋体" w:hAnsi="宋体" w:eastAsia="宋体" w:cs="宋体"/>
                <w:sz w:val="21"/>
                <w:szCs w:val="21"/>
                <w:lang w:val="en-US" w:eastAsia="zh-CN"/>
              </w:rPr>
              <w:t>5</w:t>
            </w:r>
            <w:r>
              <w:rPr>
                <w:rFonts w:hint="eastAsia" w:ascii="宋体" w:hAnsi="宋体" w:eastAsia="宋体" w:cs="宋体"/>
                <w:sz w:val="21"/>
                <w:szCs w:val="21"/>
              </w:rPr>
              <w:t>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04" w:type="dxa"/>
            <w:gridSpan w:val="5"/>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2018年</w:t>
            </w:r>
          </w:p>
          <w:p>
            <w:pPr>
              <w:jc w:val="center"/>
              <w:rPr>
                <w:rFonts w:hint="eastAsia" w:ascii="宋体" w:hAnsi="宋体" w:eastAsia="宋体" w:cs="宋体"/>
                <w:sz w:val="21"/>
                <w:szCs w:val="21"/>
              </w:rPr>
            </w:pPr>
            <w:r>
              <w:rPr>
                <w:rFonts w:hint="eastAsia" w:ascii="宋体" w:hAnsi="宋体" w:eastAsia="宋体" w:cs="宋体"/>
                <w:sz w:val="21"/>
                <w:szCs w:val="21"/>
              </w:rPr>
              <w:t>新进馆人员年龄结构</w:t>
            </w:r>
          </w:p>
        </w:tc>
        <w:tc>
          <w:tcPr>
            <w:tcW w:w="2236" w:type="dxa"/>
            <w:gridSpan w:val="6"/>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20－30岁</w:t>
            </w:r>
          </w:p>
        </w:tc>
        <w:tc>
          <w:tcPr>
            <w:tcW w:w="1899" w:type="dxa"/>
            <w:gridSpan w:val="7"/>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30－40岁</w:t>
            </w:r>
          </w:p>
        </w:tc>
        <w:tc>
          <w:tcPr>
            <w:tcW w:w="1903" w:type="dxa"/>
            <w:gridSpan w:val="4"/>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40岁以上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04" w:type="dxa"/>
            <w:gridSpan w:val="5"/>
            <w:vMerge w:val="continue"/>
            <w:noWrap w:val="0"/>
            <w:vAlign w:val="center"/>
          </w:tcPr>
          <w:p>
            <w:pPr>
              <w:jc w:val="center"/>
              <w:rPr>
                <w:rFonts w:hint="eastAsia" w:ascii="宋体" w:hAnsi="宋体" w:eastAsia="宋体" w:cs="宋体"/>
                <w:sz w:val="21"/>
                <w:szCs w:val="21"/>
              </w:rPr>
            </w:pPr>
          </w:p>
        </w:tc>
        <w:tc>
          <w:tcPr>
            <w:tcW w:w="2236" w:type="dxa"/>
            <w:gridSpan w:val="6"/>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0</w:t>
            </w:r>
            <w:r>
              <w:rPr>
                <w:rFonts w:hint="eastAsia" w:ascii="宋体" w:hAnsi="宋体" w:eastAsia="宋体" w:cs="宋体"/>
                <w:sz w:val="21"/>
                <w:szCs w:val="21"/>
              </w:rPr>
              <w:t xml:space="preserve">   人</w:t>
            </w:r>
          </w:p>
        </w:tc>
        <w:tc>
          <w:tcPr>
            <w:tcW w:w="1899" w:type="dxa"/>
            <w:gridSpan w:val="7"/>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0</w:t>
            </w:r>
            <w:r>
              <w:rPr>
                <w:rFonts w:hint="eastAsia" w:ascii="宋体" w:hAnsi="宋体" w:eastAsia="宋体" w:cs="宋体"/>
                <w:sz w:val="21"/>
                <w:szCs w:val="21"/>
              </w:rPr>
              <w:t xml:space="preserve">   人</w:t>
            </w:r>
          </w:p>
        </w:tc>
        <w:tc>
          <w:tcPr>
            <w:tcW w:w="1903" w:type="dxa"/>
            <w:gridSpan w:val="4"/>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0</w:t>
            </w:r>
            <w:r>
              <w:rPr>
                <w:rFonts w:hint="eastAsia" w:ascii="宋体" w:hAnsi="宋体" w:eastAsia="宋体" w:cs="宋体"/>
                <w:sz w:val="21"/>
                <w:szCs w:val="21"/>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242" w:type="dxa"/>
            <w:gridSpan w:val="2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职　　称　　比　　例（</w:t>
            </w:r>
            <w:r>
              <w:rPr>
                <w:rFonts w:hint="eastAsia" w:ascii="宋体" w:hAnsi="宋体" w:eastAsia="宋体" w:cs="宋体"/>
                <w:b/>
                <w:sz w:val="21"/>
                <w:szCs w:val="21"/>
              </w:rPr>
              <w:t>每级职称各有几人</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113"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高级</w:t>
            </w:r>
          </w:p>
        </w:tc>
        <w:tc>
          <w:tcPr>
            <w:tcW w:w="1091" w:type="dxa"/>
            <w:gridSpan w:val="3"/>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276"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中级</w:t>
            </w:r>
          </w:p>
        </w:tc>
        <w:tc>
          <w:tcPr>
            <w:tcW w:w="1638" w:type="dxa"/>
            <w:gridSpan w:val="6"/>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278" w:type="dxa"/>
            <w:gridSpan w:val="6"/>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初级</w:t>
            </w:r>
          </w:p>
        </w:tc>
        <w:tc>
          <w:tcPr>
            <w:tcW w:w="1846" w:type="dxa"/>
            <w:gridSpan w:val="3"/>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204" w:type="dxa"/>
            <w:gridSpan w:val="5"/>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本地区街道、乡镇数</w:t>
            </w:r>
          </w:p>
        </w:tc>
        <w:tc>
          <w:tcPr>
            <w:tcW w:w="1276" w:type="dxa"/>
            <w:gridSpan w:val="2"/>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2916" w:type="dxa"/>
            <w:gridSpan w:val="1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已建分馆个数</w:t>
            </w:r>
          </w:p>
        </w:tc>
        <w:tc>
          <w:tcPr>
            <w:tcW w:w="1846" w:type="dxa"/>
            <w:gridSpan w:val="3"/>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3204" w:type="dxa"/>
            <w:gridSpan w:val="5"/>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开展的读者活动</w:t>
            </w:r>
          </w:p>
          <w:p>
            <w:pPr>
              <w:jc w:val="center"/>
              <w:rPr>
                <w:rFonts w:hint="eastAsia" w:ascii="宋体" w:hAnsi="宋体" w:eastAsia="宋体" w:cs="宋体"/>
                <w:sz w:val="21"/>
                <w:szCs w:val="21"/>
              </w:rPr>
            </w:pPr>
            <w:r>
              <w:rPr>
                <w:rFonts w:hint="eastAsia" w:ascii="宋体" w:hAnsi="宋体" w:eastAsia="宋体" w:cs="宋体"/>
                <w:sz w:val="21"/>
                <w:szCs w:val="21"/>
              </w:rPr>
              <w:t>（次数及项目）</w:t>
            </w:r>
          </w:p>
        </w:tc>
        <w:tc>
          <w:tcPr>
            <w:tcW w:w="6038" w:type="dxa"/>
            <w:gridSpan w:val="17"/>
            <w:noWrap w:val="0"/>
            <w:vAlign w:val="center"/>
          </w:tcPr>
          <w:p>
            <w:pPr>
              <w:pStyle w:val="19"/>
              <w:keepNext w:val="0"/>
              <w:keepLines w:val="0"/>
              <w:pageBreakBefore w:val="0"/>
              <w:numPr>
                <w:ilvl w:val="0"/>
                <w:numId w:val="0"/>
              </w:numPr>
              <w:kinsoku/>
              <w:wordWrap/>
              <w:overflowPunct/>
              <w:topLinePunct w:val="0"/>
              <w:autoSpaceDN/>
              <w:bidi w:val="0"/>
              <w:adjustRightInd/>
              <w:snapToGrid/>
              <w:spacing w:line="120" w:lineRule="auto"/>
              <w:textAlignment w:val="auto"/>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1、“文化保障 你我先行”普法宣传让公众了解图书馆</w:t>
            </w:r>
          </w:p>
          <w:p>
            <w:pPr>
              <w:pStyle w:val="7"/>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outlineLvl w:val="9"/>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2、普法知识在线竞赛让《公共图书馆法》深入公众心中</w:t>
            </w:r>
          </w:p>
          <w:p>
            <w:pPr>
              <w:pStyle w:val="19"/>
              <w:keepNext w:val="0"/>
              <w:keepLines w:val="0"/>
              <w:pageBreakBefore w:val="0"/>
              <w:numPr>
                <w:ilvl w:val="0"/>
                <w:numId w:val="0"/>
              </w:numPr>
              <w:kinsoku/>
              <w:wordWrap/>
              <w:overflowPunct/>
              <w:topLinePunct w:val="0"/>
              <w:autoSpaceDN/>
              <w:bidi w:val="0"/>
              <w:adjustRightInd/>
              <w:snapToGrid/>
              <w:spacing w:line="120" w:lineRule="auto"/>
              <w:textAlignment w:val="auto"/>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3、“厉害了，我的国”主题征文再掀爱国热潮</w:t>
            </w:r>
          </w:p>
          <w:p>
            <w:pPr>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 xml:space="preserve">4、“我与图书馆的故事”营造全民阅读氛围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5、读书少年、读书状元评选助推书香东丽建设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6“2018网络书香过大年”——互联网+形势下的文化惠民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7、一年一度“元宵灯谜喜乐会”——彰显传统文化魅力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8、“古风流韵”新品牌以弘扬传统文化为己任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9、“书香致远中国节”——用传统文化代言“网络中国节”</w:t>
            </w:r>
          </w:p>
          <w:p>
            <w:pPr>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10、“书香雅韵”小课堂传播中华优秀文化：</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11、“好书伴我成长”弘扬社会主义核心价值观</w:t>
            </w:r>
          </w:p>
          <w:p>
            <w:pPr>
              <w:pStyle w:val="2"/>
              <w:pageBreakBefore w:val="0"/>
              <w:numPr>
                <w:ilvl w:val="0"/>
                <w:numId w:val="0"/>
              </w:numPr>
              <w:kinsoku/>
              <w:wordWrap/>
              <w:overflowPunct/>
              <w:topLinePunct w:val="0"/>
              <w:autoSpaceDE/>
              <w:autoSpaceDN/>
              <w:bidi w:val="0"/>
              <w:adjustRightInd/>
              <w:snapToGrid/>
              <w:spacing w:before="0" w:after="0" w:line="240" w:lineRule="auto"/>
              <w:jc w:val="left"/>
              <w:textAlignment w:val="auto"/>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12、“图书馆里的阅读课”凝聚正能量</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13、“阅读传承文化 书香浸润人生”馆校读书征文唱响主旋律</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14、“零基础”电脑培训让老人感受社会温暖</w:t>
            </w:r>
          </w:p>
          <w:p>
            <w:pPr>
              <w:keepNext w:val="0"/>
              <w:keepLines w:val="0"/>
              <w:pageBreakBefore w:val="0"/>
              <w:kinsoku/>
              <w:wordWrap/>
              <w:overflowPunct/>
              <w:topLinePunct w:val="0"/>
              <w:autoSpaceDN/>
              <w:bidi w:val="0"/>
              <w:adjustRightInd/>
              <w:snapToGrid/>
              <w:spacing w:line="120" w:lineRule="auto"/>
              <w:textAlignment w:val="auto"/>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15、“津丽大讲堂”44场讲座引领文化风尚、 服务社会大众</w:t>
            </w:r>
          </w:p>
          <w:p>
            <w:pPr>
              <w:keepNext w:val="0"/>
              <w:keepLines w:val="0"/>
              <w:pageBreakBefore w:val="0"/>
              <w:kinsoku/>
              <w:wordWrap/>
              <w:overflowPunct/>
              <w:topLinePunct w:val="0"/>
              <w:autoSpaceDN/>
              <w:bidi w:val="0"/>
              <w:adjustRightInd/>
              <w:snapToGrid/>
              <w:spacing w:line="120" w:lineRule="auto"/>
              <w:textAlignment w:val="auto"/>
              <w:rPr>
                <w:rFonts w:hint="eastAsia" w:ascii="宋体" w:hAnsi="宋体" w:eastAsia="宋体" w:cs="宋体"/>
                <w:b/>
                <w:bCs/>
                <w:i w:val="0"/>
                <w:caps w:val="0"/>
                <w:color w:val="000000"/>
                <w:spacing w:val="7"/>
                <w:kern w:val="2"/>
                <w:sz w:val="21"/>
                <w:szCs w:val="21"/>
                <w:shd w:val="clear" w:color="auto" w:fill="FFFFFF"/>
                <w:lang w:val="en-US" w:eastAsia="zh-CN" w:bidi="ar-SA"/>
              </w:rPr>
            </w:pPr>
            <w:r>
              <w:rPr>
                <w:rFonts w:hint="eastAsia" w:ascii="宋体" w:hAnsi="宋体" w:eastAsia="宋体" w:cs="宋体"/>
                <w:b/>
                <w:bCs/>
                <w:i w:val="0"/>
                <w:caps w:val="0"/>
                <w:color w:val="000000"/>
                <w:spacing w:val="7"/>
                <w:kern w:val="2"/>
                <w:sz w:val="21"/>
                <w:szCs w:val="21"/>
                <w:shd w:val="clear" w:color="auto" w:fill="FFFFFF"/>
                <w:lang w:val="en-US" w:eastAsia="zh-CN" w:bidi="ar-SA"/>
              </w:rPr>
              <w:t>16、20场书香展增强图书馆凝聚力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62" w:type="dxa"/>
            <w:gridSpan w:val="3"/>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备　注</w:t>
            </w:r>
          </w:p>
        </w:tc>
        <w:tc>
          <w:tcPr>
            <w:tcW w:w="7080" w:type="dxa"/>
            <w:gridSpan w:val="19"/>
            <w:noWrap w:val="0"/>
            <w:vAlign w:val="center"/>
          </w:tcPr>
          <w:p>
            <w:pPr>
              <w:jc w:val="center"/>
              <w:rPr>
                <w:rFonts w:hint="eastAsia" w:ascii="宋体" w:hAnsi="宋体" w:eastAsia="宋体" w:cs="宋体"/>
                <w:sz w:val="21"/>
                <w:szCs w:val="21"/>
              </w:rPr>
            </w:pPr>
          </w:p>
        </w:tc>
      </w:tr>
    </w:tbl>
    <w:p>
      <w:pPr>
        <w:rPr>
          <w:rFonts w:hint="eastAsia" w:ascii="宋体" w:hAnsi="宋体" w:eastAsia="宋体" w:cs="宋体"/>
          <w:b/>
          <w:sz w:val="21"/>
          <w:szCs w:val="21"/>
        </w:rPr>
      </w:pPr>
      <w:r>
        <w:rPr>
          <w:rFonts w:hint="eastAsia" w:ascii="宋体" w:hAnsi="宋体" w:eastAsia="宋体" w:cs="宋体"/>
          <w:sz w:val="21"/>
          <w:szCs w:val="21"/>
        </w:rPr>
        <w:t>　　　</w:t>
      </w:r>
      <w:r>
        <w:rPr>
          <w:rFonts w:hint="eastAsia" w:ascii="宋体" w:hAnsi="宋体" w:eastAsia="宋体" w:cs="宋体"/>
          <w:b/>
          <w:sz w:val="21"/>
          <w:szCs w:val="21"/>
        </w:rPr>
        <w:t>　填表说明：</w:t>
      </w:r>
    </w:p>
    <w:p>
      <w:pPr>
        <w:ind w:firstLine="422" w:firstLineChars="200"/>
        <w:rPr>
          <w:rFonts w:hint="eastAsia" w:ascii="宋体" w:hAnsi="宋体" w:eastAsia="宋体" w:cs="宋体"/>
          <w:b/>
          <w:sz w:val="21"/>
          <w:szCs w:val="21"/>
        </w:rPr>
      </w:pPr>
      <w:r>
        <w:rPr>
          <w:rFonts w:hint="eastAsia" w:ascii="宋体" w:hAnsi="宋体" w:eastAsia="宋体" w:cs="宋体"/>
          <w:b/>
          <w:sz w:val="21"/>
          <w:szCs w:val="21"/>
        </w:rPr>
        <w:t>（1）外借人次以计算机数据统计为准（请附计算机统计表），手工计算的外借统计及阅览统计请在备注栏内填写；年购图书、报刊经费种册次以结帐的计算机统计为准。（请附计算机统计表）</w:t>
      </w:r>
    </w:p>
    <w:p>
      <w:pPr>
        <w:ind w:firstLine="422" w:firstLineChars="200"/>
        <w:rPr>
          <w:rFonts w:hint="eastAsia" w:ascii="宋体" w:hAnsi="宋体" w:eastAsia="宋体" w:cs="宋体"/>
          <w:b/>
          <w:sz w:val="21"/>
          <w:szCs w:val="21"/>
        </w:rPr>
      </w:pPr>
      <w:r>
        <w:rPr>
          <w:rFonts w:hint="eastAsia" w:ascii="宋体" w:hAnsi="宋体" w:eastAsia="宋体" w:cs="宋体"/>
          <w:b/>
          <w:sz w:val="21"/>
          <w:szCs w:val="21"/>
        </w:rPr>
        <w:t>（2）“图书馆入藏总量”“报刊入藏总量”统计是以年末馆藏总数为准。</w:t>
      </w:r>
    </w:p>
    <w:p>
      <w:pPr>
        <w:ind w:firstLine="480"/>
        <w:rPr>
          <w:rFonts w:hint="eastAsia" w:ascii="宋体" w:hAnsi="宋体" w:eastAsia="宋体" w:cs="宋体"/>
          <w:sz w:val="21"/>
          <w:szCs w:val="21"/>
        </w:rPr>
      </w:pPr>
      <w:r>
        <w:rPr>
          <w:rFonts w:hint="eastAsia" w:ascii="宋体" w:hAnsi="宋体" w:eastAsia="宋体" w:cs="宋体"/>
          <w:b/>
          <w:sz w:val="21"/>
          <w:szCs w:val="21"/>
        </w:rPr>
        <w:t>（3）年创收经费如补充购书、刊经费，请在备注栏内填写</w:t>
      </w:r>
      <w:r>
        <w:rPr>
          <w:rFonts w:hint="eastAsia" w:ascii="宋体" w:hAnsi="宋体" w:eastAsia="宋体" w:cs="宋体"/>
          <w:sz w:val="21"/>
          <w:szCs w:val="21"/>
        </w:rPr>
        <w:t>。</w:t>
      </w:r>
    </w:p>
    <w:p>
      <w:pPr>
        <w:ind w:firstLine="480"/>
        <w:rPr>
          <w:rFonts w:hint="eastAsia" w:ascii="宋体" w:hAnsi="宋体" w:eastAsia="宋体" w:cs="宋体"/>
          <w:b/>
          <w:sz w:val="21"/>
          <w:szCs w:val="21"/>
        </w:rPr>
      </w:pPr>
      <w:r>
        <w:rPr>
          <w:rFonts w:hint="eastAsia" w:ascii="宋体" w:hAnsi="宋体" w:eastAsia="宋体" w:cs="宋体"/>
          <w:b/>
          <w:sz w:val="21"/>
          <w:szCs w:val="21"/>
        </w:rPr>
        <w:t>（4）“开展的读者活动（次数及项目）”一栏内请填写本馆在本年度所开展的所有读者活动的次数、时间、题目或内容；如表内填写不下，可另附统计。</w:t>
      </w:r>
    </w:p>
    <w:p>
      <w:pPr>
        <w:jc w:val="center"/>
        <w:rPr>
          <w:rFonts w:hint="eastAsia" w:ascii="宋体" w:hAnsi="宋体" w:eastAsia="宋体" w:cs="宋体"/>
          <w:sz w:val="21"/>
          <w:szCs w:val="21"/>
        </w:rPr>
      </w:pPr>
      <w:r>
        <w:rPr>
          <w:rFonts w:hint="eastAsia" w:ascii="宋体" w:hAnsi="宋体" w:eastAsia="宋体" w:cs="宋体"/>
          <w:sz w:val="21"/>
          <w:szCs w:val="21"/>
        </w:rPr>
        <w:t>　　　　　　　　　　　　　　　　　　　</w:t>
      </w:r>
    </w:p>
    <w:p>
      <w:pPr>
        <w:jc w:val="center"/>
        <w:rPr>
          <w:rFonts w:hint="eastAsia" w:ascii="宋体" w:hAnsi="宋体" w:eastAsia="宋体" w:cs="宋体"/>
          <w:b/>
          <w:sz w:val="21"/>
          <w:szCs w:val="21"/>
        </w:rPr>
      </w:pPr>
      <w:r>
        <w:rPr>
          <w:rFonts w:hint="eastAsia" w:ascii="宋体" w:hAnsi="宋体" w:eastAsia="宋体" w:cs="宋体"/>
          <w:b/>
          <w:sz w:val="21"/>
          <w:szCs w:val="21"/>
        </w:rPr>
        <w:t xml:space="preserve">                          天津图书馆读者活动部      　2019-1-2</w:t>
      </w:r>
    </w:p>
    <w:p>
      <w:pPr>
        <w:spacing w:line="360" w:lineRule="auto"/>
        <w:jc w:val="left"/>
        <w:rPr>
          <w:rFonts w:hint="eastAsia" w:ascii="宋体" w:hAnsi="宋体" w:eastAsia="宋体" w:cs="宋体"/>
          <w:sz w:val="21"/>
          <w:szCs w:val="21"/>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jc w:val="center"/>
        <w:rPr>
          <w:sz w:val="24"/>
        </w:rPr>
      </w:pPr>
      <w:r>
        <w:rPr>
          <w:rFonts w:hint="eastAsia" w:ascii="黑体" w:hAnsi="黑体" w:eastAsia="黑体" w:cs="黑体"/>
          <w:b/>
          <w:bCs/>
          <w:sz w:val="30"/>
          <w:szCs w:val="30"/>
        </w:rPr>
        <w:t>2018年区级图书馆基本情况调查表</w:t>
      </w:r>
      <w:r>
        <w:rPr>
          <w:rFonts w:hint="eastAsia" w:ascii="黑体" w:hAnsi="黑体" w:eastAsia="黑体" w:cs="黑体"/>
          <w:b/>
          <w:bCs/>
          <w:sz w:val="30"/>
          <w:szCs w:val="30"/>
          <w:lang w:eastAsia="zh-CN"/>
        </w:rPr>
        <w:t>（二）</w:t>
      </w:r>
    </w:p>
    <w:tbl>
      <w:tblPr>
        <w:tblStyle w:val="8"/>
        <w:tblW w:w="82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867"/>
        <w:gridCol w:w="1334"/>
        <w:gridCol w:w="460"/>
        <w:gridCol w:w="799"/>
        <w:gridCol w:w="2160"/>
        <w:gridCol w:w="468"/>
        <w:gridCol w:w="504"/>
        <w:gridCol w:w="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2" w:hRule="atLeast"/>
        </w:trPr>
        <w:tc>
          <w:tcPr>
            <w:tcW w:w="1867" w:type="dxa"/>
            <w:tcBorders>
              <w:top w:val="single" w:color="000000" w:sz="18"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行政区划代码</w:t>
            </w:r>
          </w:p>
        </w:tc>
        <w:tc>
          <w:tcPr>
            <w:tcW w:w="6373" w:type="dxa"/>
            <w:gridSpan w:val="7"/>
            <w:tcBorders>
              <w:top w:val="single" w:color="000000" w:sz="18"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单位名称</w:t>
            </w:r>
          </w:p>
        </w:tc>
        <w:tc>
          <w:tcPr>
            <w:tcW w:w="6373" w:type="dxa"/>
            <w:gridSpan w:val="7"/>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天津市东丽区图书馆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组织机构代码</w:t>
            </w:r>
          </w:p>
        </w:tc>
        <w:tc>
          <w:tcPr>
            <w:tcW w:w="2593" w:type="dxa"/>
            <w:gridSpan w:val="3"/>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TJ0000123</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邮政编码</w:t>
            </w:r>
          </w:p>
        </w:tc>
        <w:tc>
          <w:tcPr>
            <w:tcW w:w="1620" w:type="dxa"/>
            <w:gridSpan w:val="3"/>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电话号码</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022</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58601928</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行业代码</w:t>
            </w:r>
          </w:p>
        </w:tc>
        <w:tc>
          <w:tcPr>
            <w:tcW w:w="1620" w:type="dxa"/>
            <w:gridSpan w:val="3"/>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详细地址</w:t>
            </w:r>
          </w:p>
        </w:tc>
        <w:tc>
          <w:tcPr>
            <w:tcW w:w="6373" w:type="dxa"/>
            <w:gridSpan w:val="7"/>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东丽区先锋东路3号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单位负责人</w:t>
            </w:r>
          </w:p>
        </w:tc>
        <w:tc>
          <w:tcPr>
            <w:tcW w:w="2593" w:type="dxa"/>
            <w:gridSpan w:val="3"/>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张广明</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统计填表人</w:t>
            </w:r>
          </w:p>
        </w:tc>
        <w:tc>
          <w:tcPr>
            <w:tcW w:w="1620" w:type="dxa"/>
            <w:gridSpan w:val="3"/>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实际报出日期</w:t>
            </w:r>
          </w:p>
        </w:tc>
        <w:tc>
          <w:tcPr>
            <w:tcW w:w="2593" w:type="dxa"/>
            <w:gridSpan w:val="3"/>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2017/3/17</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登记注册类型</w:t>
            </w:r>
          </w:p>
        </w:tc>
        <w:tc>
          <w:tcPr>
            <w:tcW w:w="1620" w:type="dxa"/>
            <w:gridSpan w:val="3"/>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国有企业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部门判别</w:t>
            </w:r>
          </w:p>
        </w:tc>
        <w:tc>
          <w:tcPr>
            <w:tcW w:w="2593" w:type="dxa"/>
            <w:gridSpan w:val="3"/>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文化部门</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主体建筑建成年份</w:t>
            </w:r>
          </w:p>
        </w:tc>
        <w:tc>
          <w:tcPr>
            <w:tcW w:w="1620" w:type="dxa"/>
            <w:gridSpan w:val="3"/>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近十年有无重大维修</w:t>
            </w:r>
          </w:p>
        </w:tc>
        <w:tc>
          <w:tcPr>
            <w:tcW w:w="2593" w:type="dxa"/>
            <w:gridSpan w:val="3"/>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活动状态</w:t>
            </w:r>
          </w:p>
        </w:tc>
        <w:tc>
          <w:tcPr>
            <w:tcW w:w="1620" w:type="dxa"/>
            <w:gridSpan w:val="3"/>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正常活动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是否儿童图书馆</w:t>
            </w:r>
          </w:p>
        </w:tc>
        <w:tc>
          <w:tcPr>
            <w:tcW w:w="2593" w:type="dxa"/>
            <w:gridSpan w:val="3"/>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上报因素</w:t>
            </w:r>
          </w:p>
        </w:tc>
        <w:tc>
          <w:tcPr>
            <w:tcW w:w="1620" w:type="dxa"/>
            <w:gridSpan w:val="3"/>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连续上报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867" w:type="dxa"/>
            <w:tcBorders>
              <w:bottom w:val="single" w:color="auto"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评估定级情况</w:t>
            </w:r>
          </w:p>
        </w:tc>
        <w:tc>
          <w:tcPr>
            <w:tcW w:w="2593" w:type="dxa"/>
            <w:gridSpan w:val="3"/>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二级馆</w:t>
            </w:r>
          </w:p>
        </w:tc>
        <w:tc>
          <w:tcPr>
            <w:tcW w:w="2160" w:type="dxa"/>
            <w:tcBorders>
              <w:bottom w:val="single" w:color="auto"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是否有基建项目</w:t>
            </w:r>
          </w:p>
        </w:tc>
        <w:tc>
          <w:tcPr>
            <w:tcW w:w="1620" w:type="dxa"/>
            <w:gridSpan w:val="3"/>
            <w:tcBorders>
              <w:bottom w:val="single" w:color="auto"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3" w:hRule="atLeast"/>
        </w:trPr>
        <w:tc>
          <w:tcPr>
            <w:tcW w:w="1867"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     目</w:t>
            </w:r>
          </w:p>
        </w:tc>
        <w:tc>
          <w:tcPr>
            <w:tcW w:w="1334" w:type="dxa"/>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代码</w:t>
            </w:r>
          </w:p>
        </w:tc>
        <w:tc>
          <w:tcPr>
            <w:tcW w:w="460" w:type="dxa"/>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w:t>
            </w:r>
          </w:p>
        </w:tc>
        <w:tc>
          <w:tcPr>
            <w:tcW w:w="799" w:type="dxa"/>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指标</w:t>
            </w:r>
          </w:p>
        </w:tc>
        <w:tc>
          <w:tcPr>
            <w:tcW w:w="2160" w:type="dxa"/>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     目</w:t>
            </w:r>
          </w:p>
        </w:tc>
        <w:tc>
          <w:tcPr>
            <w:tcW w:w="468" w:type="dxa"/>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代码</w:t>
            </w:r>
          </w:p>
        </w:tc>
        <w:tc>
          <w:tcPr>
            <w:tcW w:w="504" w:type="dxa"/>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w:t>
            </w:r>
          </w:p>
        </w:tc>
        <w:tc>
          <w:tcPr>
            <w:tcW w:w="648"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4" w:hRule="atLeast"/>
        </w:trPr>
        <w:tc>
          <w:tcPr>
            <w:tcW w:w="1867"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甲</w:t>
            </w:r>
          </w:p>
        </w:tc>
        <w:tc>
          <w:tcPr>
            <w:tcW w:w="1334"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乙</w:t>
            </w:r>
          </w:p>
        </w:tc>
        <w:tc>
          <w:tcPr>
            <w:tcW w:w="460"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丙</w:t>
            </w:r>
          </w:p>
        </w:tc>
        <w:tc>
          <w:tcPr>
            <w:tcW w:w="799"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160"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甲</w:t>
            </w:r>
          </w:p>
        </w:tc>
        <w:tc>
          <w:tcPr>
            <w:tcW w:w="468"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乙</w:t>
            </w:r>
          </w:p>
        </w:tc>
        <w:tc>
          <w:tcPr>
            <w:tcW w:w="504"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丙</w:t>
            </w:r>
          </w:p>
        </w:tc>
        <w:tc>
          <w:tcPr>
            <w:tcW w:w="648" w:type="dxa"/>
            <w:tcBorders>
              <w:top w:val="single" w:color="auto"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5"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一、从业人员</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在财政补贴收入中：基建拨款</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3"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其中：专业技术人才</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购书专项经费</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其中：正高级职称</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2、上级补助收入</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4"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副高级职称</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3、事业收入</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57</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中级职称</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4、经营收入</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9"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二、藏量</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册、件</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302,035</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5、附属单位上缴收入</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59</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2"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1、图书</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265,808</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6、其他收入</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其中：盲文图书</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十七、本年支出合计</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61</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2"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2、古籍</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其中:基本支出</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其中：善本</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项目支出</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63</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3、报刊</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26,920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经营支出</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64</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6" w:hRule="atLeast"/>
        </w:trPr>
        <w:tc>
          <w:tcPr>
            <w:tcW w:w="1867" w:type="dxa"/>
            <w:tcBorders>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4、视听文献</w:t>
            </w:r>
          </w:p>
        </w:tc>
        <w:tc>
          <w:tcPr>
            <w:tcW w:w="1334" w:type="dxa"/>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60" w:type="dxa"/>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件、套</w:t>
            </w:r>
          </w:p>
        </w:tc>
        <w:tc>
          <w:tcPr>
            <w:tcW w:w="799" w:type="dxa"/>
            <w:tcBorders>
              <w:bottom w:val="single" w:color="auto"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9,307</w:t>
            </w:r>
          </w:p>
        </w:tc>
        <w:tc>
          <w:tcPr>
            <w:tcW w:w="2160" w:type="dxa"/>
            <w:tcBorders>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在支出合计中：工资福利支出</w:t>
            </w:r>
          </w:p>
        </w:tc>
        <w:tc>
          <w:tcPr>
            <w:tcW w:w="468" w:type="dxa"/>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65</w:t>
            </w:r>
          </w:p>
        </w:tc>
        <w:tc>
          <w:tcPr>
            <w:tcW w:w="504" w:type="dxa"/>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auto"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2" w:hRule="atLeast"/>
        </w:trPr>
        <w:tc>
          <w:tcPr>
            <w:tcW w:w="1867"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5、缩微制品 </w:t>
            </w:r>
          </w:p>
        </w:tc>
        <w:tc>
          <w:tcPr>
            <w:tcW w:w="1334"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460"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件、套</w:t>
            </w:r>
          </w:p>
        </w:tc>
        <w:tc>
          <w:tcPr>
            <w:tcW w:w="799"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2160"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商品和服务支出</w:t>
            </w:r>
          </w:p>
        </w:tc>
        <w:tc>
          <w:tcPr>
            <w:tcW w:w="468"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66</w:t>
            </w:r>
          </w:p>
        </w:tc>
        <w:tc>
          <w:tcPr>
            <w:tcW w:w="504"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top w:val="single" w:color="auto" w:sz="4" w:space="0"/>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6、其他    </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其中：差旅费</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67</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在藏量中：开架书刊</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233,980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劳务费</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68</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少儿文献</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42,052</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福利费</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69</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三、电子图书</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450,000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各种税金支出</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7"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1、本馆自建</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对个人和家庭补助支出</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71</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7"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2、本馆外购</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450,000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其中：抚恤金和生活补助</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72</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3、从其他机构免费共享</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其他资本性支出</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73</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2"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四、书架单层总长度</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6,621</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其中：各种设备、交通工具、图书购置费</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74</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0"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五、本年新增藏量</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册、件</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16,950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其中：新增藏量购置费</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1"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六、本年新增电子图书</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269,000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新增数字资源购置费</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76</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6"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七、当年购买的报刊种类</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种</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677</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十八、资产总计</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77</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2"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八、有效借书证数</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11,570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其中：固定资产原值</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78</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1"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九、总流通人次</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人次</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202,951</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十九、实际使用房屋建筑面积</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79</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平方米</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1"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其中：书刊文献外借人次</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人次</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142,951</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其中：书库面积</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平方米</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7"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十、书刊文献外借册次</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38</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册次</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阅览室面积</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81</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平方米</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7"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十、为读者举办各种活动</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其中：书刊阅览室面积</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82</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平方米</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9"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其中:组织各类讲座次数</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次</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电子阅览室面积</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83</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平方米</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1"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参加人次</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人次</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5,090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实际拥有产权面积</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84</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平方米</w:t>
            </w:r>
          </w:p>
        </w:tc>
        <w:tc>
          <w:tcPr>
            <w:tcW w:w="648" w:type="dxa"/>
            <w:tcBorders>
              <w:bottom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举办展览</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二十、阅览室坐席数</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9"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参观人次</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人次</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18,305</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其中：少儿阅览室坐席数</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7"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举办培训班</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68</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盲人阅览室坐席数</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0" w:hRule="atLeast"/>
        </w:trPr>
        <w:tc>
          <w:tcPr>
            <w:tcW w:w="1867" w:type="dxa"/>
            <w:tcBorders>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培训人次</w:t>
            </w:r>
          </w:p>
        </w:tc>
        <w:tc>
          <w:tcPr>
            <w:tcW w:w="1334" w:type="dxa"/>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60" w:type="dxa"/>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人次</w:t>
            </w:r>
          </w:p>
        </w:tc>
        <w:tc>
          <w:tcPr>
            <w:tcW w:w="799" w:type="dxa"/>
            <w:tcBorders>
              <w:bottom w:val="single" w:color="auto"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5,282</w:t>
            </w:r>
          </w:p>
        </w:tc>
        <w:tc>
          <w:tcPr>
            <w:tcW w:w="2160" w:type="dxa"/>
            <w:tcBorders>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二十一、志愿者服务队伍数</w:t>
            </w:r>
          </w:p>
        </w:tc>
        <w:tc>
          <w:tcPr>
            <w:tcW w:w="468" w:type="dxa"/>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88</w:t>
            </w:r>
          </w:p>
        </w:tc>
        <w:tc>
          <w:tcPr>
            <w:tcW w:w="504" w:type="dxa"/>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648" w:type="dxa"/>
            <w:tcBorders>
              <w:bottom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7" w:hRule="atLeast"/>
        </w:trPr>
        <w:tc>
          <w:tcPr>
            <w:tcW w:w="1867"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十一、开展基层培训辅导人次</w:t>
            </w:r>
          </w:p>
        </w:tc>
        <w:tc>
          <w:tcPr>
            <w:tcW w:w="1334"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w:t>
            </w:r>
          </w:p>
        </w:tc>
        <w:tc>
          <w:tcPr>
            <w:tcW w:w="460"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人次</w:t>
            </w:r>
          </w:p>
        </w:tc>
        <w:tc>
          <w:tcPr>
            <w:tcW w:w="799"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189</w:t>
            </w:r>
          </w:p>
        </w:tc>
        <w:tc>
          <w:tcPr>
            <w:tcW w:w="2160"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志愿者服务队伍人数</w:t>
            </w:r>
          </w:p>
        </w:tc>
        <w:tc>
          <w:tcPr>
            <w:tcW w:w="468"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89</w:t>
            </w:r>
          </w:p>
        </w:tc>
        <w:tc>
          <w:tcPr>
            <w:tcW w:w="504"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w:t>
            </w:r>
          </w:p>
        </w:tc>
        <w:tc>
          <w:tcPr>
            <w:tcW w:w="648" w:type="dxa"/>
            <w:tcBorders>
              <w:top w:val="single" w:color="auto" w:sz="4" w:space="0"/>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十二、本单位受训人次</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人次</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二十二、图书馆延伸服务情况</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48"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8"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十三、计算机台数</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47</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1、流动图书车数</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辆</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5"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其中：供读者使用的终端数</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流动服务借阅人次</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91</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人次</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十四、图书馆网站访问量</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49</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人次</w:t>
            </w:r>
          </w:p>
        </w:tc>
        <w:tc>
          <w:tcPr>
            <w:tcW w:w="7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13,000</w:t>
            </w: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流动服务借阅册次</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册次</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十五、本年收入合计</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799" w:type="dxa"/>
            <w:tcBorders>
              <w:bottom w:val="single" w:color="000000" w:sz="4" w:space="0"/>
              <w:right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2、分馆数量</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b/>
                <w:i w:val="0"/>
                <w:color w:val="000000" w:themeColor="text1"/>
                <w:kern w:val="0"/>
                <w:sz w:val="20"/>
                <w:szCs w:val="20"/>
                <w:u w:val="none"/>
                <w:lang w:val="en-US" w:eastAsia="en-US" w:bidi="ar"/>
                <w14:textFill>
                  <w14:solidFill>
                    <w14:schemeClr w14:val="tx1"/>
                  </w14:solidFill>
                </w14:textFill>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4"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1、财政补贴收入</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799" w:type="dxa"/>
            <w:tcBorders>
              <w:bottom w:val="single" w:color="000000" w:sz="4" w:space="0"/>
              <w:right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二十三、文化创意产品种类</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94</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0" w:hRule="atLeast"/>
        </w:trPr>
        <w:tc>
          <w:tcPr>
            <w:tcW w:w="1867"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其中：免费开放资金</w:t>
            </w:r>
          </w:p>
        </w:tc>
        <w:tc>
          <w:tcPr>
            <w:tcW w:w="13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w:t>
            </w:r>
          </w:p>
        </w:tc>
        <w:tc>
          <w:tcPr>
            <w:tcW w:w="4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799" w:type="dxa"/>
            <w:tcBorders>
              <w:bottom w:val="single" w:color="000000" w:sz="4" w:space="0"/>
              <w:right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c>
          <w:tcPr>
            <w:tcW w:w="216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文化创意产品销售收入</w:t>
            </w:r>
          </w:p>
        </w:tc>
        <w:tc>
          <w:tcPr>
            <w:tcW w:w="4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5" w:hRule="atLeast"/>
        </w:trPr>
        <w:tc>
          <w:tcPr>
            <w:tcW w:w="1867" w:type="dxa"/>
            <w:tcBorders>
              <w:bottom w:val="single" w:color="000000" w:sz="1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其中：中央资金</w:t>
            </w:r>
          </w:p>
        </w:tc>
        <w:tc>
          <w:tcPr>
            <w:tcW w:w="1334" w:type="dxa"/>
            <w:tcBorders>
              <w:bottom w:val="single" w:color="000000" w:sz="1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53</w:t>
            </w:r>
          </w:p>
        </w:tc>
        <w:tc>
          <w:tcPr>
            <w:tcW w:w="460" w:type="dxa"/>
            <w:tcBorders>
              <w:bottom w:val="single" w:color="000000" w:sz="1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799" w:type="dxa"/>
            <w:tcBorders>
              <w:bottom w:val="single" w:color="000000" w:sz="18" w:space="0"/>
              <w:right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c>
          <w:tcPr>
            <w:tcW w:w="2160" w:type="dxa"/>
            <w:tcBorders>
              <w:bottom w:val="single" w:color="000000" w:sz="1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文化创意产品销售利润</w:t>
            </w:r>
          </w:p>
        </w:tc>
        <w:tc>
          <w:tcPr>
            <w:tcW w:w="468" w:type="dxa"/>
            <w:tcBorders>
              <w:bottom w:val="single" w:color="000000" w:sz="1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w:t>
            </w:r>
          </w:p>
        </w:tc>
        <w:tc>
          <w:tcPr>
            <w:tcW w:w="504" w:type="dxa"/>
            <w:tcBorders>
              <w:bottom w:val="single" w:color="000000" w:sz="1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千元</w:t>
            </w:r>
          </w:p>
        </w:tc>
        <w:tc>
          <w:tcPr>
            <w:tcW w:w="648" w:type="dxa"/>
            <w:tcBorders>
              <w:bottom w:val="single" w:color="000000" w:sz="18"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1" w:hRule="atLeast"/>
        </w:trPr>
        <w:tc>
          <w:tcPr>
            <w:tcW w:w="186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补充指标：本馆劳务派遣人员</w:t>
            </w:r>
          </w:p>
        </w:tc>
        <w:tc>
          <w:tcPr>
            <w:tcW w:w="1334" w:type="dxa"/>
            <w:tcBorders>
              <w:bottom w:val="single" w:color="000000" w:sz="4" w:space="0"/>
              <w:right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c>
          <w:tcPr>
            <w:tcW w:w="5039" w:type="dxa"/>
            <w:gridSpan w:val="6"/>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w:t>
            </w:r>
          </w:p>
        </w:tc>
      </w:tr>
    </w:tbl>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ind w:firstLine="151" w:firstLineChars="50"/>
        <w:jc w:val="center"/>
        <w:rPr>
          <w:rFonts w:hint="eastAsia" w:ascii="黑体" w:hAnsi="黑体" w:eastAsia="黑体" w:cs="黑体"/>
          <w:b/>
          <w:sz w:val="30"/>
          <w:szCs w:val="30"/>
        </w:rPr>
      </w:pPr>
      <w:r>
        <w:rPr>
          <w:rFonts w:hint="eastAsia" w:ascii="黑体" w:hAnsi="黑体" w:eastAsia="黑体" w:cs="黑体"/>
          <w:b/>
          <w:sz w:val="30"/>
          <w:szCs w:val="30"/>
        </w:rPr>
        <w:t>2018年天津市各区图书馆、少年儿童图书馆</w:t>
      </w:r>
    </w:p>
    <w:p>
      <w:pPr>
        <w:keepNext w:val="0"/>
        <w:keepLines w:val="0"/>
        <w:pageBreakBefore w:val="0"/>
        <w:widowControl w:val="0"/>
        <w:kinsoku/>
        <w:wordWrap/>
        <w:overflowPunct/>
        <w:topLinePunct w:val="0"/>
        <w:autoSpaceDE/>
        <w:autoSpaceDN/>
        <w:bidi w:val="0"/>
        <w:adjustRightInd/>
        <w:snapToGrid/>
        <w:ind w:firstLine="151" w:firstLineChars="50"/>
        <w:jc w:val="center"/>
        <w:textAlignment w:val="auto"/>
        <w:rPr>
          <w:rFonts w:hint="eastAsia" w:ascii="黑体" w:hAnsi="黑体" w:eastAsia="黑体" w:cs="黑体"/>
          <w:b/>
          <w:sz w:val="30"/>
          <w:szCs w:val="30"/>
        </w:rPr>
      </w:pPr>
      <w:r>
        <w:rPr>
          <w:rFonts w:hint="eastAsia" w:ascii="黑体" w:hAnsi="黑体" w:eastAsia="黑体" w:cs="黑体"/>
          <w:b/>
          <w:sz w:val="30"/>
          <w:szCs w:val="30"/>
        </w:rPr>
        <w:t>业务工作调查表</w:t>
      </w:r>
    </w:p>
    <w:p>
      <w:pPr>
        <w:pStyle w:val="4"/>
        <w:keepNext/>
        <w:keepLines/>
        <w:pageBreakBefore w:val="0"/>
        <w:widowControl w:val="0"/>
        <w:kinsoku/>
        <w:wordWrap/>
        <w:overflowPunct/>
        <w:topLinePunct w:val="0"/>
        <w:autoSpaceDE/>
        <w:autoSpaceDN/>
        <w:bidi w:val="0"/>
        <w:adjustRightInd/>
        <w:snapToGrid/>
        <w:spacing w:before="0" w:after="0" w:line="416" w:lineRule="auto"/>
        <w:ind w:left="-718" w:leftChars="-342" w:firstLine="537" w:firstLineChars="224"/>
        <w:jc w:val="center"/>
        <w:textAlignment w:val="auto"/>
        <w:rPr>
          <w:rFonts w:hint="eastAsia"/>
          <w:sz w:val="24"/>
          <w:szCs w:val="24"/>
          <w:lang w:val="en-US" w:eastAsia="zh-CN"/>
        </w:rPr>
      </w:pPr>
      <w:r>
        <w:rPr>
          <w:rFonts w:hint="eastAsia" w:ascii="宋体" w:hAnsi="宋体" w:eastAsia="宋体" w:cs="宋体"/>
          <w:b w:val="0"/>
          <w:bCs w:val="0"/>
          <w:kern w:val="0"/>
          <w:sz w:val="24"/>
          <w:szCs w:val="24"/>
          <w:lang w:val="en-US" w:eastAsia="zh-CN" w:bidi="ar-SA"/>
        </w:rPr>
        <w:t>馆名：东丽区图书馆     填表时间：2019年1月11日</w:t>
      </w:r>
    </w:p>
    <w:tbl>
      <w:tblPr>
        <w:tblStyle w:val="8"/>
        <w:tblpPr w:leftFromText="180" w:rightFromText="180" w:vertAnchor="text" w:horzAnchor="page" w:tblpX="2006" w:tblpY="305"/>
        <w:tblOverlap w:val="never"/>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554"/>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279" w:type="dxa"/>
            <w:gridSpan w:val="2"/>
            <w:tcBorders>
              <w:top w:val="single" w:color="auto" w:sz="4" w:space="0"/>
              <w:left w:val="single" w:color="auto" w:sz="4" w:space="0"/>
              <w:bottom w:val="single" w:color="auto" w:sz="4" w:space="0"/>
              <w:right w:val="single" w:color="auto" w:sz="4" w:space="0"/>
            </w:tcBorders>
          </w:tcPr>
          <w:p>
            <w:pPr>
              <w:rPr>
                <w:b/>
                <w:kern w:val="0"/>
                <w:sz w:val="20"/>
                <w:szCs w:val="21"/>
              </w:rPr>
            </w:pPr>
            <w:r>
              <w:rPr>
                <w:b/>
                <w:kern w:val="0"/>
                <w:sz w:val="20"/>
                <w:szCs w:val="20"/>
              </w:rPr>
              <mc:AlternateContent>
                <mc:Choice Requires="wps">
                  <w:drawing>
                    <wp:anchor distT="0" distB="0" distL="114300" distR="114300" simplePos="0" relativeHeight="9216" behindDoc="0" locked="0" layoutInCell="1" allowOverlap="1">
                      <wp:simplePos x="0" y="0"/>
                      <wp:positionH relativeFrom="column">
                        <wp:posOffset>-64770</wp:posOffset>
                      </wp:positionH>
                      <wp:positionV relativeFrom="paragraph">
                        <wp:posOffset>0</wp:posOffset>
                      </wp:positionV>
                      <wp:extent cx="1664970" cy="412115"/>
                      <wp:effectExtent l="1270" t="4445" r="10160" b="10160"/>
                      <wp:wrapNone/>
                      <wp:docPr id="1" name="直接连接符 1"/>
                      <wp:cNvGraphicFramePr/>
                      <a:graphic xmlns:a="http://schemas.openxmlformats.org/drawingml/2006/main">
                        <a:graphicData uri="http://schemas.microsoft.com/office/word/2010/wordprocessingShape">
                          <wps:wsp>
                            <wps:cNvCnPr/>
                            <wps:spPr>
                              <a:xfrm>
                                <a:off x="0" y="0"/>
                                <a:ext cx="1664970" cy="41211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1pt;margin-top:0pt;height:32.45pt;width:131.1pt;z-index:9216;mso-width-relative:page;mso-height-relative:page;" filled="f" stroked="t" coordsize="21600,21600" o:gfxdata="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R18IrUAAAABwEAAA8AAAAAAAAAAQAgAAAAIgAAAGRycy9kb3ducmV2LnhtbFBLAQIU&#10;ABQAAAAIAIdO4kDjRiAT9wEAAOkDAAAOAAAAAAAAAAEAIAAAACMBAABkcnMvZTJvRG9jLnhtbFBL&#10;BQYAAAAABgAGAFkBAACMBQAAAAA=&#10;">
                      <v:fill on="f" focussize="0,0"/>
                      <v:stroke weight="0.5pt" color="#000000" joinstyle="round"/>
                      <v:imagedata o:title=""/>
                      <o:lock v:ext="edit" aspectratio="f"/>
                    </v:line>
                  </w:pict>
                </mc:Fallback>
              </mc:AlternateContent>
            </w:r>
            <w:r>
              <w:rPr>
                <w:b/>
                <w:kern w:val="0"/>
                <w:sz w:val="28"/>
                <w:szCs w:val="28"/>
              </w:rPr>
              <w:t xml:space="preserve">  </w:t>
            </w:r>
            <w:r>
              <w:rPr>
                <w:rFonts w:hint="eastAsia"/>
                <w:b/>
                <w:kern w:val="0"/>
                <w:sz w:val="28"/>
                <w:szCs w:val="28"/>
              </w:rPr>
              <w:t>　　　　</w:t>
            </w:r>
            <w:r>
              <w:rPr>
                <w:rFonts w:hint="eastAsia"/>
                <w:b/>
                <w:kern w:val="0"/>
                <w:sz w:val="20"/>
                <w:szCs w:val="21"/>
              </w:rPr>
              <w:t>标　　题</w:t>
            </w:r>
          </w:p>
          <w:p>
            <w:pPr>
              <w:rPr>
                <w:b/>
                <w:kern w:val="0"/>
                <w:sz w:val="20"/>
                <w:szCs w:val="21"/>
              </w:rPr>
            </w:pPr>
            <w:r>
              <w:rPr>
                <w:rFonts w:hint="eastAsia"/>
                <w:b/>
                <w:kern w:val="0"/>
                <w:sz w:val="20"/>
                <w:szCs w:val="21"/>
              </w:rPr>
              <w:t>项　　目</w:t>
            </w:r>
          </w:p>
        </w:tc>
        <w:tc>
          <w:tcPr>
            <w:tcW w:w="3021" w:type="dxa"/>
            <w:tcBorders>
              <w:top w:val="single" w:color="auto" w:sz="4" w:space="0"/>
              <w:left w:val="single" w:color="auto" w:sz="4" w:space="0"/>
              <w:bottom w:val="single" w:color="auto" w:sz="4" w:space="0"/>
              <w:right w:val="single" w:color="auto" w:sz="4" w:space="0"/>
            </w:tcBorders>
          </w:tcPr>
          <w:p>
            <w:pPr>
              <w:jc w:val="center"/>
              <w:rPr>
                <w:b/>
                <w:kern w:val="0"/>
                <w:sz w:val="28"/>
                <w:szCs w:val="28"/>
              </w:rPr>
            </w:pPr>
            <w:r>
              <w:rPr>
                <w:rFonts w:hint="eastAsia"/>
                <w:b/>
                <w:kern w:val="0"/>
                <w:sz w:val="28"/>
                <w:szCs w:val="28"/>
              </w:rPr>
              <w:t>数　　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7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图书馆地址</w:t>
            </w:r>
          </w:p>
        </w:tc>
        <w:tc>
          <w:tcPr>
            <w:tcW w:w="302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kern w:val="0"/>
                <w:sz w:val="18"/>
                <w:szCs w:val="18"/>
              </w:rPr>
            </w:pPr>
            <w:r>
              <w:rPr>
                <w:rFonts w:hint="eastAsia" w:ascii="宋体" w:hAnsi="宋体" w:eastAsia="宋体" w:cs="宋体"/>
                <w:color w:val="auto"/>
                <w:spacing w:val="0"/>
                <w:position w:val="0"/>
                <w:sz w:val="18"/>
                <w:szCs w:val="18"/>
                <w:shd w:val="clear" w:fill="auto"/>
              </w:rPr>
              <w:t>东丽区先锋东路3号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7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邮编</w:t>
            </w:r>
          </w:p>
        </w:tc>
        <w:tc>
          <w:tcPr>
            <w:tcW w:w="302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7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图书馆E:mail</w:t>
            </w:r>
          </w:p>
        </w:tc>
        <w:tc>
          <w:tcPr>
            <w:tcW w:w="302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kern w:val="0"/>
                <w:sz w:val="18"/>
                <w:szCs w:val="18"/>
              </w:rPr>
            </w:pPr>
            <w:r>
              <w:rPr>
                <w:rFonts w:hint="eastAsia" w:ascii="宋体" w:hAnsi="宋体" w:eastAsia="宋体" w:cs="宋体"/>
                <w:color w:val="auto"/>
                <w:spacing w:val="0"/>
                <w:position w:val="0"/>
                <w:sz w:val="18"/>
                <w:szCs w:val="18"/>
                <w:shd w:val="clear" w:fill="auto"/>
              </w:rPr>
              <w:t>tjdlwh@126.com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7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少儿图书馆是否独立建制</w:t>
            </w:r>
          </w:p>
        </w:tc>
        <w:tc>
          <w:tcPr>
            <w:tcW w:w="302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79" w:type="dxa"/>
            <w:gridSpan w:val="2"/>
            <w:tcBorders>
              <w:top w:val="single" w:color="auto" w:sz="4" w:space="0"/>
              <w:left w:val="single" w:color="auto" w:sz="4" w:space="0"/>
              <w:bottom w:val="single" w:color="auto" w:sz="4" w:space="0"/>
              <w:right w:val="single" w:color="auto" w:sz="4" w:space="0"/>
            </w:tcBorders>
            <w:vAlign w:val="center"/>
          </w:tcPr>
          <w:p>
            <w:pPr>
              <w:ind w:firstLine="540" w:firstLineChars="300"/>
              <w:jc w:val="center"/>
              <w:rPr>
                <w:rFonts w:hint="eastAsia" w:ascii="宋体" w:hAnsi="宋体" w:eastAsia="宋体" w:cs="宋体"/>
                <w:kern w:val="0"/>
                <w:sz w:val="18"/>
                <w:szCs w:val="18"/>
              </w:rPr>
            </w:pPr>
            <w:r>
              <w:rPr>
                <w:rFonts w:hint="eastAsia" w:ascii="宋体" w:hAnsi="宋体" w:eastAsia="宋体" w:cs="宋体"/>
                <w:kern w:val="0"/>
                <w:sz w:val="18"/>
                <w:szCs w:val="18"/>
              </w:rPr>
              <w:t>馆长姓名、性别、联系电话</w:t>
            </w:r>
          </w:p>
        </w:tc>
        <w:tc>
          <w:tcPr>
            <w:tcW w:w="3021" w:type="dxa"/>
            <w:tcBorders>
              <w:top w:val="single" w:color="auto" w:sz="4" w:space="0"/>
              <w:left w:val="single" w:color="auto" w:sz="4" w:space="0"/>
              <w:bottom w:val="single" w:color="auto" w:sz="4" w:space="0"/>
              <w:right w:val="single" w:color="auto" w:sz="4" w:space="0"/>
            </w:tcBorders>
            <w:vAlign w:val="top"/>
          </w:tcPr>
          <w:p>
            <w:pPr>
              <w:spacing w:before="0" w:after="0" w:line="240" w:lineRule="auto"/>
              <w:ind w:left="0" w:leftChars="0" w:right="0" w:rightChars="0" w:firstLine="0" w:firstLineChars="0"/>
              <w:jc w:val="both"/>
              <w:rPr>
                <w:rFonts w:hint="eastAsia" w:ascii="宋体" w:hAnsi="宋体" w:eastAsia="宋体" w:cs="宋体"/>
                <w:kern w:val="0"/>
                <w:sz w:val="18"/>
                <w:szCs w:val="18"/>
              </w:rPr>
            </w:pPr>
            <w:r>
              <w:rPr>
                <w:rFonts w:hint="eastAsia" w:ascii="宋体" w:hAnsi="宋体" w:eastAsia="宋体" w:cs="宋体"/>
                <w:color w:val="auto"/>
                <w:spacing w:val="0"/>
                <w:position w:val="0"/>
                <w:sz w:val="18"/>
                <w:szCs w:val="18"/>
                <w:shd w:val="clear" w:fill="auto"/>
              </w:rPr>
              <w:t>张广明 男 18622862289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79" w:type="dxa"/>
            <w:gridSpan w:val="2"/>
            <w:tcBorders>
              <w:top w:val="single" w:color="auto" w:sz="4" w:space="0"/>
              <w:left w:val="single" w:color="auto" w:sz="4" w:space="0"/>
              <w:bottom w:val="single" w:color="auto" w:sz="4" w:space="0"/>
              <w:right w:val="single" w:color="auto" w:sz="4" w:space="0"/>
            </w:tcBorders>
            <w:vAlign w:val="center"/>
          </w:tcPr>
          <w:p>
            <w:pPr>
              <w:ind w:firstLine="360" w:firstLineChars="200"/>
              <w:jc w:val="center"/>
              <w:rPr>
                <w:rFonts w:hint="eastAsia" w:ascii="宋体" w:hAnsi="宋体" w:eastAsia="宋体" w:cs="宋体"/>
                <w:kern w:val="0"/>
                <w:sz w:val="18"/>
                <w:szCs w:val="18"/>
              </w:rPr>
            </w:pPr>
            <w:r>
              <w:rPr>
                <w:rFonts w:hint="eastAsia" w:ascii="宋体" w:hAnsi="宋体" w:eastAsia="宋体" w:cs="宋体"/>
                <w:kern w:val="0"/>
                <w:sz w:val="18"/>
                <w:szCs w:val="18"/>
              </w:rPr>
              <w:t>副馆长姓名、性别、联系电话</w:t>
            </w:r>
          </w:p>
        </w:tc>
        <w:tc>
          <w:tcPr>
            <w:tcW w:w="3021" w:type="dxa"/>
            <w:tcBorders>
              <w:top w:val="single" w:color="auto" w:sz="4" w:space="0"/>
              <w:left w:val="single" w:color="auto" w:sz="4" w:space="0"/>
              <w:bottom w:val="single" w:color="auto" w:sz="4" w:space="0"/>
              <w:right w:val="single" w:color="auto" w:sz="4" w:space="0"/>
            </w:tcBorders>
            <w:vAlign w:val="top"/>
          </w:tcPr>
          <w:p>
            <w:pPr>
              <w:spacing w:before="0" w:after="0" w:line="240" w:lineRule="auto"/>
              <w:ind w:left="0" w:right="0" w:firstLine="0"/>
              <w:jc w:val="both"/>
              <w:rPr>
                <w:rFonts w:hint="eastAsia" w:ascii="宋体" w:hAnsi="宋体" w:eastAsia="宋体" w:cs="宋体"/>
                <w:color w:val="auto"/>
                <w:spacing w:val="0"/>
                <w:position w:val="0"/>
                <w:sz w:val="18"/>
                <w:szCs w:val="18"/>
                <w:shd w:val="clear" w:fill="auto"/>
              </w:rPr>
            </w:pPr>
            <w:r>
              <w:rPr>
                <w:rFonts w:hint="eastAsia" w:ascii="宋体" w:hAnsi="宋体" w:eastAsia="宋体" w:cs="宋体"/>
                <w:color w:val="auto"/>
                <w:spacing w:val="0"/>
                <w:position w:val="0"/>
                <w:sz w:val="18"/>
                <w:szCs w:val="18"/>
                <w:shd w:val="clear" w:fill="auto"/>
              </w:rPr>
              <w:t>岳立春 女 13</w:t>
            </w:r>
            <w:r>
              <w:rPr>
                <w:rFonts w:hint="eastAsia" w:ascii="宋体" w:hAnsi="宋体" w:eastAsia="宋体" w:cs="宋体"/>
                <w:color w:val="auto"/>
                <w:spacing w:val="0"/>
                <w:position w:val="0"/>
                <w:sz w:val="18"/>
                <w:szCs w:val="18"/>
                <w:shd w:val="clear" w:fill="auto"/>
                <w:lang w:val="en-US" w:eastAsia="zh-CN"/>
              </w:rPr>
              <w:t>662128968</w:t>
            </w:r>
            <w:r>
              <w:rPr>
                <w:rFonts w:hint="eastAsia" w:ascii="宋体" w:hAnsi="宋体" w:eastAsia="宋体" w:cs="宋体"/>
                <w:color w:val="auto"/>
                <w:spacing w:val="0"/>
                <w:position w:val="0"/>
                <w:sz w:val="18"/>
                <w:szCs w:val="18"/>
                <w:shd w:val="clear" w:fill="auto"/>
              </w:rPr>
              <w:t>；</w:t>
            </w:r>
          </w:p>
          <w:p>
            <w:pPr>
              <w:spacing w:before="0" w:after="0" w:line="240" w:lineRule="auto"/>
              <w:ind w:left="0" w:leftChars="0" w:right="0" w:rightChars="0" w:firstLine="0" w:firstLineChars="0"/>
              <w:jc w:val="both"/>
              <w:rPr>
                <w:rFonts w:hint="eastAsia" w:ascii="宋体" w:hAnsi="宋体" w:eastAsia="宋体" w:cs="宋体"/>
                <w:kern w:val="0"/>
                <w:sz w:val="18"/>
                <w:szCs w:val="18"/>
              </w:rPr>
            </w:pPr>
            <w:r>
              <w:rPr>
                <w:rFonts w:hint="eastAsia" w:ascii="宋体" w:hAnsi="宋体" w:eastAsia="宋体" w:cs="宋体"/>
                <w:color w:val="auto"/>
                <w:spacing w:val="0"/>
                <w:position w:val="0"/>
                <w:sz w:val="18"/>
                <w:szCs w:val="18"/>
                <w:shd w:val="clear" w:fill="auto"/>
              </w:rPr>
              <w:t>曹振铃 女 15900353615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79" w:type="dxa"/>
            <w:gridSpan w:val="2"/>
            <w:tcBorders>
              <w:top w:val="single" w:color="auto" w:sz="4" w:space="0"/>
              <w:left w:val="single" w:color="auto" w:sz="4" w:space="0"/>
              <w:bottom w:val="single" w:color="auto" w:sz="4" w:space="0"/>
              <w:right w:val="single" w:color="auto" w:sz="4" w:space="0"/>
            </w:tcBorders>
            <w:vAlign w:val="center"/>
          </w:tcPr>
          <w:p>
            <w:pPr>
              <w:ind w:firstLine="360" w:firstLineChars="200"/>
              <w:jc w:val="center"/>
              <w:rPr>
                <w:rFonts w:hint="eastAsia" w:ascii="宋体" w:hAnsi="宋体" w:eastAsia="宋体" w:cs="宋体"/>
                <w:kern w:val="0"/>
                <w:sz w:val="18"/>
                <w:szCs w:val="18"/>
              </w:rPr>
            </w:pPr>
            <w:r>
              <w:rPr>
                <w:rFonts w:hint="eastAsia" w:ascii="宋体" w:hAnsi="宋体" w:eastAsia="宋体" w:cs="宋体"/>
                <w:kern w:val="0"/>
                <w:sz w:val="18"/>
                <w:szCs w:val="18"/>
              </w:rPr>
              <w:t>辅导干部姓名、性别、联系电话</w:t>
            </w:r>
          </w:p>
        </w:tc>
        <w:tc>
          <w:tcPr>
            <w:tcW w:w="3021" w:type="dxa"/>
            <w:tcBorders>
              <w:top w:val="single" w:color="auto" w:sz="4" w:space="0"/>
              <w:left w:val="single" w:color="auto" w:sz="4" w:space="0"/>
              <w:bottom w:val="single" w:color="auto" w:sz="4" w:space="0"/>
              <w:right w:val="single" w:color="auto" w:sz="4" w:space="0"/>
            </w:tcBorders>
            <w:vAlign w:val="top"/>
          </w:tcPr>
          <w:p>
            <w:pPr>
              <w:spacing w:before="0" w:after="0" w:line="240" w:lineRule="auto"/>
              <w:ind w:left="0" w:leftChars="0" w:right="0" w:rightChars="0" w:firstLine="0" w:firstLineChars="0"/>
              <w:jc w:val="both"/>
              <w:rPr>
                <w:rFonts w:hint="eastAsia" w:ascii="宋体" w:hAnsi="宋体" w:eastAsia="宋体" w:cs="宋体"/>
                <w:kern w:val="0"/>
                <w:sz w:val="18"/>
                <w:szCs w:val="18"/>
              </w:rPr>
            </w:pPr>
            <w:r>
              <w:rPr>
                <w:rFonts w:hint="eastAsia" w:ascii="宋体" w:hAnsi="宋体" w:eastAsia="宋体" w:cs="宋体"/>
                <w:color w:val="auto"/>
                <w:spacing w:val="0"/>
                <w:position w:val="0"/>
                <w:sz w:val="18"/>
                <w:szCs w:val="18"/>
                <w:shd w:val="clear" w:fill="auto"/>
              </w:rPr>
              <w:t>高德茹 女 15822647825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279" w:type="dxa"/>
            <w:gridSpan w:val="2"/>
            <w:tcBorders>
              <w:top w:val="single" w:color="auto" w:sz="4" w:space="0"/>
              <w:left w:val="single" w:color="auto" w:sz="4" w:space="0"/>
              <w:bottom w:val="single" w:color="auto" w:sz="4" w:space="0"/>
              <w:right w:val="single" w:color="auto" w:sz="4" w:space="0"/>
            </w:tcBorders>
            <w:vAlign w:val="center"/>
          </w:tcPr>
          <w:p>
            <w:pPr>
              <w:ind w:firstLine="360" w:firstLineChars="200"/>
              <w:jc w:val="center"/>
              <w:rPr>
                <w:rFonts w:hint="eastAsia" w:ascii="宋体" w:hAnsi="宋体" w:eastAsia="宋体" w:cs="宋体"/>
                <w:kern w:val="0"/>
                <w:sz w:val="18"/>
                <w:szCs w:val="18"/>
              </w:rPr>
            </w:pPr>
            <w:r>
              <w:rPr>
                <w:rFonts w:hint="eastAsia" w:ascii="宋体" w:hAnsi="宋体" w:eastAsia="宋体" w:cs="宋体"/>
                <w:kern w:val="0"/>
                <w:sz w:val="18"/>
                <w:szCs w:val="18"/>
              </w:rPr>
              <w:t>辅导部E:mail</w:t>
            </w:r>
          </w:p>
        </w:tc>
        <w:tc>
          <w:tcPr>
            <w:tcW w:w="302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kern w:val="0"/>
                <w:sz w:val="18"/>
                <w:szCs w:val="18"/>
              </w:rPr>
            </w:pPr>
            <w:r>
              <w:rPr>
                <w:rFonts w:hint="eastAsia" w:ascii="宋体" w:hAnsi="宋体" w:eastAsia="宋体" w:cs="宋体"/>
                <w:color w:val="auto"/>
                <w:spacing w:val="0"/>
                <w:position w:val="0"/>
                <w:sz w:val="18"/>
                <w:szCs w:val="18"/>
                <w:shd w:val="clear" w:fill="auto"/>
              </w:rPr>
              <w:t>tjdlwh@126.com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restart"/>
            <w:tcBorders>
              <w:left w:val="single" w:color="auto" w:sz="4" w:space="0"/>
              <w:right w:val="single" w:color="auto" w:sz="4" w:space="0"/>
            </w:tcBorders>
            <w:vAlign w:val="center"/>
          </w:tcPr>
          <w:p>
            <w:pPr>
              <w:jc w:val="center"/>
              <w:rPr>
                <w:rFonts w:hint="eastAsia" w:ascii="宋体" w:hAnsi="宋体" w:eastAsia="宋体" w:cs="宋体"/>
                <w:b/>
                <w:kern w:val="0"/>
                <w:sz w:val="18"/>
                <w:szCs w:val="18"/>
              </w:rPr>
            </w:pPr>
            <w:r>
              <w:rPr>
                <w:rFonts w:hint="eastAsia" w:ascii="宋体" w:hAnsi="宋体" w:eastAsia="宋体" w:cs="宋体"/>
                <w:b/>
                <w:kern w:val="0"/>
                <w:sz w:val="18"/>
                <w:szCs w:val="18"/>
              </w:rPr>
              <w:t>建筑设施</w:t>
            </w: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馆舍建筑面积(平方米)</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阅览坐席数量（个）</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读者活动空间面积（平方米）</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少儿读者活动空间面积（平方米）</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000000"/>
                <w:kern w:val="0"/>
                <w:sz w:val="18"/>
                <w:szCs w:val="18"/>
              </w:rPr>
            </w:pPr>
          </w:p>
          <w:p>
            <w:pPr>
              <w:jc w:val="center"/>
              <w:rPr>
                <w:rFonts w:hint="eastAsia" w:ascii="宋体" w:hAnsi="宋体" w:eastAsia="宋体" w:cs="宋体"/>
                <w:color w:val="000000"/>
                <w:kern w:val="0"/>
                <w:sz w:val="18"/>
                <w:szCs w:val="18"/>
              </w:rPr>
            </w:pPr>
          </w:p>
          <w:p>
            <w:pPr>
              <w:jc w:val="center"/>
              <w:rPr>
                <w:rFonts w:hint="eastAsia" w:ascii="宋体" w:hAnsi="宋体" w:eastAsia="宋体" w:cs="宋体"/>
                <w:color w:val="000000"/>
                <w:kern w:val="0"/>
                <w:sz w:val="18"/>
                <w:szCs w:val="18"/>
              </w:rPr>
            </w:pPr>
          </w:p>
          <w:p>
            <w:pPr>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人</w:t>
            </w:r>
          </w:p>
          <w:p>
            <w:pPr>
              <w:jc w:val="center"/>
              <w:rPr>
                <w:rFonts w:hint="eastAsia" w:ascii="宋体" w:hAnsi="宋体" w:eastAsia="宋体" w:cs="宋体"/>
                <w:b/>
                <w:color w:val="000000"/>
                <w:kern w:val="0"/>
                <w:sz w:val="18"/>
                <w:szCs w:val="18"/>
              </w:rPr>
            </w:pPr>
          </w:p>
          <w:p>
            <w:pPr>
              <w:jc w:val="center"/>
              <w:rPr>
                <w:rFonts w:hint="eastAsia" w:ascii="宋体" w:hAnsi="宋体" w:eastAsia="宋体" w:cs="宋体"/>
                <w:kern w:val="0"/>
                <w:sz w:val="18"/>
                <w:szCs w:val="18"/>
              </w:rPr>
            </w:pPr>
            <w:r>
              <w:rPr>
                <w:rFonts w:hint="eastAsia" w:ascii="宋体" w:hAnsi="宋体" w:eastAsia="宋体" w:cs="宋体"/>
                <w:b/>
                <w:kern w:val="0"/>
                <w:sz w:val="18"/>
                <w:szCs w:val="18"/>
              </w:rPr>
              <w:t>员</w:t>
            </w: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在编员工数量（人）</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Merge w:val="continue"/>
            <w:tcBorders>
              <w:left w:val="single" w:color="auto" w:sz="4" w:space="0"/>
              <w:right w:val="single" w:color="auto" w:sz="4" w:space="0"/>
            </w:tcBorders>
            <w:vAlign w:val="center"/>
          </w:tcPr>
          <w:p>
            <w:pPr>
              <w:widowControl/>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人均服务读者数（人/天）</w:t>
            </w:r>
          </w:p>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计算方法：年进馆读者人数/全馆员工总人数</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8118.04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widowControl/>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研究生人数及占比</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FF0000"/>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本科人数及占比</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FF0000"/>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专科人数及占比</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color w:val="FF0000"/>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正高职称人数及占比</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color w:val="FF0000"/>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副高职称人数及占比</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color w:val="FF0000"/>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中级职称人数及占比</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初级职称人数及占比</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25"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员工年发表论文数量</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color w:val="000000" w:themeColor="text1"/>
                <w:kern w:val="0"/>
                <w:sz w:val="18"/>
                <w:szCs w:val="18"/>
                <w:lang w:val="en-US" w:eastAsia="zh-CN"/>
                <w14:textFill>
                  <w14:solidFill>
                    <w14:schemeClr w14:val="tx1"/>
                  </w14:solidFill>
                </w14:textFill>
              </w:rPr>
              <w:t xml:space="preserve">1  </w:t>
            </w:r>
            <w:r>
              <w:rPr>
                <w:rFonts w:hint="eastAsia" w:ascii="宋体" w:hAnsi="宋体" w:eastAsia="宋体" w:cs="宋体"/>
                <w:color w:val="FF0000"/>
                <w:kern w:val="0"/>
                <w:sz w:val="18"/>
                <w:szCs w:val="1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restart"/>
            <w:tcBorders>
              <w:top w:val="single" w:color="auto" w:sz="4" w:space="0"/>
              <w:left w:val="single" w:color="auto" w:sz="4" w:space="0"/>
              <w:right w:val="single" w:color="auto" w:sz="4" w:space="0"/>
            </w:tcBorders>
            <w:vAlign w:val="center"/>
          </w:tcPr>
          <w:p>
            <w:pPr>
              <w:rPr>
                <w:rFonts w:hint="eastAsia" w:ascii="宋体" w:hAnsi="宋体" w:eastAsia="宋体" w:cs="宋体"/>
                <w:b/>
                <w:color w:val="000000"/>
                <w:kern w:val="0"/>
                <w:sz w:val="18"/>
                <w:szCs w:val="18"/>
              </w:rPr>
            </w:pPr>
          </w:p>
          <w:p>
            <w:pPr>
              <w:ind w:firstLine="89" w:firstLineChars="49"/>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经</w:t>
            </w:r>
          </w:p>
          <w:p>
            <w:pPr>
              <w:ind w:left="141" w:leftChars="67"/>
              <w:jc w:val="center"/>
              <w:rPr>
                <w:rFonts w:hint="eastAsia" w:ascii="宋体" w:hAnsi="宋体" w:eastAsia="宋体" w:cs="宋体"/>
                <w:b/>
                <w:color w:val="000000"/>
                <w:kern w:val="0"/>
                <w:sz w:val="18"/>
                <w:szCs w:val="18"/>
              </w:rPr>
            </w:pPr>
          </w:p>
          <w:p>
            <w:pPr>
              <w:ind w:left="141" w:leftChars="67"/>
              <w:rPr>
                <w:rFonts w:hint="eastAsia" w:ascii="宋体" w:hAnsi="宋体" w:eastAsia="宋体" w:cs="宋体"/>
                <w:color w:val="FF0000"/>
                <w:kern w:val="0"/>
                <w:sz w:val="18"/>
                <w:szCs w:val="18"/>
              </w:rPr>
            </w:pPr>
            <w:r>
              <w:rPr>
                <w:rFonts w:hint="eastAsia" w:ascii="宋体" w:hAnsi="宋体" w:eastAsia="宋体" w:cs="宋体"/>
                <w:b/>
                <w:color w:val="000000"/>
                <w:kern w:val="0"/>
                <w:sz w:val="18"/>
                <w:szCs w:val="18"/>
              </w:rPr>
              <w:t>费</w:t>
            </w: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年财政拨款总额（万元）</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widowControl/>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财政拨款是否增长</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widowControl/>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年文献购置费(万元)</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right w:val="single" w:color="auto" w:sz="4" w:space="0"/>
            </w:tcBorders>
            <w:vAlign w:val="center"/>
          </w:tcPr>
          <w:p>
            <w:pPr>
              <w:widowControl/>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年阅读活动经费（万元）</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25"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有无专项经费（万元）</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共享工程专项12；</w:t>
            </w:r>
          </w:p>
          <w:p>
            <w:pPr>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免费开放专项50万元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25"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b/>
                <w:kern w:val="0"/>
                <w:sz w:val="18"/>
                <w:szCs w:val="18"/>
              </w:rPr>
            </w:pPr>
            <w:r>
              <w:rPr>
                <w:rFonts w:hint="eastAsia" w:ascii="宋体" w:hAnsi="宋体" w:eastAsia="宋体" w:cs="宋体"/>
                <w:b/>
                <w:kern w:val="0"/>
                <w:sz w:val="18"/>
                <w:szCs w:val="18"/>
              </w:rPr>
              <w:t>文献资源</w:t>
            </w: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纸质文献馆藏总量（种/万册）</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269201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年新增纸质文献馆藏量（种/万册）</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电子文献馆藏总量（万种）</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年新增电子文献馆藏量（万种）</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25" w:type="dxa"/>
            <w:vMerge w:val="continue"/>
            <w:tcBorders>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是否入藏非正式出版物</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lang w:eastAsia="zh-CN"/>
              </w:rPr>
              <w:t>是（地方文献）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25" w:type="dxa"/>
            <w:vMerge w:val="restart"/>
            <w:tcBorders>
              <w:top w:val="single" w:color="auto" w:sz="4" w:space="0"/>
              <w:left w:val="single" w:color="auto" w:sz="4" w:space="0"/>
              <w:right w:val="single" w:color="auto" w:sz="4" w:space="0"/>
            </w:tcBorders>
            <w:vAlign w:val="center"/>
          </w:tcPr>
          <w:p>
            <w:pPr>
              <w:spacing w:line="40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信</w:t>
            </w:r>
          </w:p>
          <w:p>
            <w:pPr>
              <w:spacing w:line="40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息</w:t>
            </w:r>
          </w:p>
          <w:p>
            <w:pPr>
              <w:spacing w:line="40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基</w:t>
            </w:r>
          </w:p>
          <w:p>
            <w:pPr>
              <w:spacing w:line="40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础</w:t>
            </w:r>
          </w:p>
          <w:p>
            <w:pPr>
              <w:spacing w:line="40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设</w:t>
            </w:r>
          </w:p>
          <w:p>
            <w:pPr>
              <w:spacing w:line="40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施</w:t>
            </w:r>
          </w:p>
          <w:p>
            <w:pPr>
              <w:spacing w:line="40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与</w:t>
            </w:r>
          </w:p>
          <w:p>
            <w:pPr>
              <w:spacing w:line="40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网</w:t>
            </w:r>
          </w:p>
          <w:p>
            <w:pPr>
              <w:spacing w:line="40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络</w:t>
            </w:r>
          </w:p>
          <w:p>
            <w:pPr>
              <w:spacing w:line="40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服</w:t>
            </w:r>
          </w:p>
          <w:p>
            <w:pPr>
              <w:spacing w:line="400" w:lineRule="exact"/>
              <w:jc w:val="center"/>
              <w:rPr>
                <w:rFonts w:hint="eastAsia" w:ascii="宋体" w:hAnsi="宋体" w:eastAsia="宋体" w:cs="宋体"/>
                <w:kern w:val="0"/>
                <w:sz w:val="18"/>
                <w:szCs w:val="18"/>
              </w:rPr>
            </w:pPr>
            <w:r>
              <w:rPr>
                <w:rFonts w:hint="eastAsia" w:ascii="宋体" w:hAnsi="宋体" w:eastAsia="宋体" w:cs="宋体"/>
                <w:b/>
                <w:kern w:val="0"/>
                <w:sz w:val="18"/>
                <w:szCs w:val="18"/>
              </w:rPr>
              <w:t>务</w:t>
            </w:r>
          </w:p>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计算机总量（台）</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读者用计算机终端数量（台）</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网络带宽（Mbps）</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有无电子阅览室</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本馆网站网址</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www.tjdllib.cn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FF0000"/>
                <w:kern w:val="0"/>
                <w:sz w:val="18"/>
                <w:szCs w:val="18"/>
              </w:rPr>
            </w:pPr>
            <w:r>
              <w:rPr>
                <w:rFonts w:hint="eastAsia" w:ascii="宋体" w:hAnsi="宋体" w:eastAsia="宋体" w:cs="宋体"/>
                <w:color w:val="000000" w:themeColor="text1"/>
                <w:kern w:val="0"/>
                <w:sz w:val="18"/>
                <w:szCs w:val="18"/>
                <w14:textFill>
                  <w14:solidFill>
                    <w14:schemeClr w14:val="tx1"/>
                  </w14:solidFill>
                </w14:textFill>
              </w:rPr>
              <w:t>网站访问量（万次/年）</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FF0000"/>
                <w:kern w:val="0"/>
                <w:sz w:val="18"/>
                <w:szCs w:val="18"/>
                <w:lang w:val="en-US" w:eastAsia="zh-CN"/>
              </w:rPr>
            </w:pPr>
            <w:r>
              <w:rPr>
                <w:rFonts w:hint="eastAsia" w:ascii="宋体" w:hAnsi="宋体" w:eastAsia="宋体" w:cs="宋体"/>
                <w:color w:val="000000" w:themeColor="text1"/>
                <w:kern w:val="0"/>
                <w:sz w:val="18"/>
                <w:szCs w:val="18"/>
                <w:lang w:val="en-US" w:eastAsia="zh-CN"/>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数字资源总量（TB）</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有无自建数据库</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725"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数据库容量（TB）</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24.4G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25"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b/>
                <w:color w:val="FF0000"/>
                <w:kern w:val="0"/>
                <w:sz w:val="18"/>
                <w:szCs w:val="18"/>
              </w:rPr>
            </w:pPr>
          </w:p>
          <w:p>
            <w:pPr>
              <w:jc w:val="center"/>
              <w:rPr>
                <w:rFonts w:hint="eastAsia" w:ascii="宋体" w:hAnsi="宋体" w:eastAsia="宋体" w:cs="宋体"/>
                <w:b/>
                <w:kern w:val="0"/>
                <w:sz w:val="18"/>
                <w:szCs w:val="18"/>
              </w:rPr>
            </w:pPr>
            <w:r>
              <w:rPr>
                <w:rFonts w:hint="eastAsia" w:ascii="宋体" w:hAnsi="宋体" w:eastAsia="宋体" w:cs="宋体"/>
                <w:b/>
                <w:kern w:val="0"/>
                <w:sz w:val="18"/>
                <w:szCs w:val="18"/>
              </w:rPr>
              <w:t>基</w:t>
            </w:r>
          </w:p>
          <w:p>
            <w:pPr>
              <w:jc w:val="center"/>
              <w:rPr>
                <w:rFonts w:hint="eastAsia" w:ascii="宋体" w:hAnsi="宋体" w:eastAsia="宋体" w:cs="宋体"/>
                <w:b/>
                <w:kern w:val="0"/>
                <w:sz w:val="18"/>
                <w:szCs w:val="18"/>
              </w:rPr>
            </w:pPr>
            <w:r>
              <w:rPr>
                <w:rFonts w:hint="eastAsia" w:ascii="宋体" w:hAnsi="宋体" w:eastAsia="宋体" w:cs="宋体"/>
                <w:b/>
                <w:kern w:val="0"/>
                <w:sz w:val="18"/>
                <w:szCs w:val="18"/>
              </w:rPr>
              <w:t>本</w:t>
            </w:r>
          </w:p>
          <w:p>
            <w:pPr>
              <w:jc w:val="center"/>
              <w:rPr>
                <w:rFonts w:hint="eastAsia" w:ascii="宋体" w:hAnsi="宋体" w:eastAsia="宋体" w:cs="宋体"/>
                <w:b/>
                <w:kern w:val="0"/>
                <w:sz w:val="18"/>
                <w:szCs w:val="18"/>
              </w:rPr>
            </w:pPr>
            <w:r>
              <w:rPr>
                <w:rFonts w:hint="eastAsia" w:ascii="宋体" w:hAnsi="宋体" w:eastAsia="宋体" w:cs="宋体"/>
                <w:b/>
                <w:kern w:val="0"/>
                <w:sz w:val="18"/>
                <w:szCs w:val="18"/>
              </w:rPr>
              <w:t>服</w:t>
            </w:r>
          </w:p>
          <w:p>
            <w:pPr>
              <w:jc w:val="center"/>
              <w:rPr>
                <w:rFonts w:hint="eastAsia" w:ascii="宋体" w:hAnsi="宋体" w:eastAsia="宋体" w:cs="宋体"/>
                <w:b/>
                <w:kern w:val="0"/>
                <w:sz w:val="18"/>
                <w:szCs w:val="18"/>
              </w:rPr>
            </w:pPr>
            <w:r>
              <w:rPr>
                <w:rFonts w:hint="eastAsia" w:ascii="宋体" w:hAnsi="宋体" w:eastAsia="宋体" w:cs="宋体"/>
                <w:b/>
                <w:kern w:val="0"/>
                <w:sz w:val="18"/>
                <w:szCs w:val="18"/>
              </w:rPr>
              <w:t>务</w:t>
            </w: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周开馆时间（小时）</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color w:val="auto"/>
                <w:spacing w:val="0"/>
                <w:position w:val="0"/>
                <w:sz w:val="18"/>
                <w:szCs w:val="18"/>
                <w:shd w:val="clear" w:fill="auto"/>
                <w:lang w:val="en-US" w:eastAsia="zh-CN"/>
              </w:rPr>
              <w:t>42</w:t>
            </w:r>
            <w:r>
              <w:rPr>
                <w:rFonts w:hint="eastAsia" w:ascii="宋体" w:hAnsi="宋体" w:eastAsia="宋体" w:cs="宋体"/>
                <w:color w:val="auto"/>
                <w:spacing w:val="0"/>
                <w:position w:val="0"/>
                <w:sz w:val="18"/>
                <w:szCs w:val="18"/>
                <w:shd w:val="clear" w:fill="auto"/>
              </w:rPr>
              <w:t>小时（最长70小时）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发放读者证数量</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3225(2018年)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少儿读者证数量</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1436(2018年)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阅览座席数（个）</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少儿阅览坐席数（个）</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年读者到馆量（万人次）</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202951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年文献外借量（万册次）</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49.8161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有无志愿者团队</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5"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馆</w:t>
            </w:r>
          </w:p>
          <w:p>
            <w:pPr>
              <w:spacing w:line="320" w:lineRule="exact"/>
              <w:jc w:val="center"/>
              <w:rPr>
                <w:rFonts w:hint="eastAsia" w:ascii="宋体" w:hAnsi="宋体" w:eastAsia="宋体" w:cs="宋体"/>
                <w:b/>
                <w:kern w:val="0"/>
                <w:sz w:val="18"/>
                <w:szCs w:val="18"/>
              </w:rPr>
            </w:pPr>
          </w:p>
          <w:p>
            <w:pPr>
              <w:spacing w:line="32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外</w:t>
            </w:r>
          </w:p>
          <w:p>
            <w:pPr>
              <w:spacing w:line="320" w:lineRule="exact"/>
              <w:jc w:val="center"/>
              <w:rPr>
                <w:rFonts w:hint="eastAsia" w:ascii="宋体" w:hAnsi="宋体" w:eastAsia="宋体" w:cs="宋体"/>
                <w:b/>
                <w:kern w:val="0"/>
                <w:sz w:val="18"/>
                <w:szCs w:val="18"/>
              </w:rPr>
            </w:pPr>
          </w:p>
          <w:p>
            <w:pPr>
              <w:spacing w:line="320" w:lineRule="exact"/>
              <w:jc w:val="center"/>
              <w:rPr>
                <w:rFonts w:hint="eastAsia" w:ascii="宋体" w:hAnsi="宋体" w:eastAsia="宋体" w:cs="宋体"/>
                <w:b/>
                <w:kern w:val="0"/>
                <w:sz w:val="18"/>
                <w:szCs w:val="18"/>
              </w:rPr>
            </w:pPr>
            <w:r>
              <w:rPr>
                <w:rFonts w:hint="eastAsia" w:ascii="宋体" w:hAnsi="宋体" w:eastAsia="宋体" w:cs="宋体"/>
                <w:b/>
                <w:kern w:val="0"/>
                <w:sz w:val="18"/>
                <w:szCs w:val="18"/>
              </w:rPr>
              <w:t>服</w:t>
            </w:r>
          </w:p>
          <w:p>
            <w:pPr>
              <w:spacing w:line="320" w:lineRule="exact"/>
              <w:jc w:val="center"/>
              <w:rPr>
                <w:rFonts w:hint="eastAsia" w:ascii="宋体" w:hAnsi="宋体" w:eastAsia="宋体" w:cs="宋体"/>
                <w:b/>
                <w:kern w:val="0"/>
                <w:sz w:val="18"/>
                <w:szCs w:val="18"/>
              </w:rPr>
            </w:pPr>
          </w:p>
          <w:p>
            <w:pPr>
              <w:spacing w:line="320" w:lineRule="exact"/>
              <w:jc w:val="center"/>
              <w:rPr>
                <w:rFonts w:hint="eastAsia" w:ascii="宋体" w:hAnsi="宋体" w:eastAsia="宋体" w:cs="宋体"/>
                <w:kern w:val="0"/>
                <w:sz w:val="18"/>
                <w:szCs w:val="18"/>
              </w:rPr>
            </w:pPr>
            <w:r>
              <w:rPr>
                <w:rFonts w:hint="eastAsia" w:ascii="宋体" w:hAnsi="宋体" w:eastAsia="宋体" w:cs="宋体"/>
                <w:b/>
                <w:kern w:val="0"/>
                <w:sz w:val="18"/>
                <w:szCs w:val="18"/>
              </w:rPr>
              <w:t>务</w:t>
            </w: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分馆（个）</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馆外流动服务点（个）</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馆外服务点（含分馆）书刊借阅人/册次</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8000/15000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725"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馆外活动场次（分馆、流动服务点开张活动）</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25"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b/>
                <w:kern w:val="0"/>
                <w:sz w:val="18"/>
                <w:szCs w:val="18"/>
              </w:rPr>
            </w:pPr>
            <w:r>
              <w:rPr>
                <w:rFonts w:hint="eastAsia" w:ascii="宋体" w:hAnsi="宋体" w:eastAsia="宋体" w:cs="宋体"/>
                <w:b/>
                <w:kern w:val="0"/>
                <w:sz w:val="18"/>
                <w:szCs w:val="18"/>
              </w:rPr>
              <w:t>业</w:t>
            </w:r>
          </w:p>
          <w:p>
            <w:pPr>
              <w:jc w:val="center"/>
              <w:rPr>
                <w:rFonts w:hint="eastAsia" w:ascii="宋体" w:hAnsi="宋体" w:eastAsia="宋体" w:cs="宋体"/>
                <w:b/>
                <w:kern w:val="0"/>
                <w:sz w:val="18"/>
                <w:szCs w:val="18"/>
              </w:rPr>
            </w:pPr>
            <w:r>
              <w:rPr>
                <w:rFonts w:hint="eastAsia" w:ascii="宋体" w:hAnsi="宋体" w:eastAsia="宋体" w:cs="宋体"/>
                <w:b/>
                <w:kern w:val="0"/>
                <w:sz w:val="18"/>
                <w:szCs w:val="18"/>
              </w:rPr>
              <w:t>务</w:t>
            </w:r>
          </w:p>
          <w:p>
            <w:pPr>
              <w:jc w:val="center"/>
              <w:rPr>
                <w:rFonts w:hint="eastAsia" w:ascii="宋体" w:hAnsi="宋体" w:eastAsia="宋体" w:cs="宋体"/>
                <w:kern w:val="0"/>
                <w:sz w:val="18"/>
                <w:szCs w:val="18"/>
              </w:rPr>
            </w:pPr>
            <w:r>
              <w:rPr>
                <w:rFonts w:hint="eastAsia" w:ascii="宋体" w:hAnsi="宋体" w:eastAsia="宋体" w:cs="宋体"/>
                <w:b/>
                <w:kern w:val="0"/>
                <w:sz w:val="18"/>
                <w:szCs w:val="18"/>
              </w:rPr>
              <w:t>指导与阅读推广</w:t>
            </w: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本区县学校数</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本区县学生人数</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有无品牌活动及名称</w:t>
            </w:r>
          </w:p>
        </w:tc>
        <w:tc>
          <w:tcPr>
            <w:tcW w:w="3021"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20" w:lineRule="exact"/>
              <w:jc w:val="both"/>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1</w:t>
            </w:r>
            <w:r>
              <w:rPr>
                <w:rFonts w:hint="eastAsia" w:ascii="宋体" w:hAnsi="宋体" w:eastAsia="宋体" w:cs="宋体"/>
                <w:kern w:val="0"/>
                <w:sz w:val="18"/>
                <w:szCs w:val="18"/>
                <w:lang w:eastAsia="zh-CN"/>
              </w:rPr>
              <w:t>“书香雅韵小课堂”</w:t>
            </w:r>
          </w:p>
          <w:p>
            <w:pPr>
              <w:numPr>
                <w:ilvl w:val="0"/>
                <w:numId w:val="0"/>
              </w:numPr>
              <w:spacing w:line="320" w:lineRule="exact"/>
              <w:jc w:val="both"/>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2</w:t>
            </w:r>
            <w:r>
              <w:rPr>
                <w:rFonts w:hint="eastAsia" w:ascii="宋体" w:hAnsi="宋体" w:eastAsia="宋体" w:cs="宋体"/>
                <w:kern w:val="0"/>
                <w:sz w:val="18"/>
                <w:szCs w:val="18"/>
                <w:lang w:eastAsia="zh-CN"/>
              </w:rPr>
              <w:t>“图书馆里的阅读课”</w:t>
            </w:r>
          </w:p>
          <w:p>
            <w:pPr>
              <w:numPr>
                <w:ilvl w:val="0"/>
                <w:numId w:val="0"/>
              </w:numPr>
              <w:spacing w:line="320" w:lineRule="exact"/>
              <w:jc w:val="both"/>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3</w:t>
            </w:r>
            <w:r>
              <w:rPr>
                <w:rFonts w:hint="eastAsia" w:ascii="宋体" w:hAnsi="宋体" w:eastAsia="宋体" w:cs="宋体"/>
                <w:kern w:val="0"/>
                <w:sz w:val="18"/>
                <w:szCs w:val="18"/>
                <w:lang w:eastAsia="zh-CN"/>
              </w:rPr>
              <w:t>“图书馆里的安全课”</w:t>
            </w:r>
          </w:p>
          <w:p>
            <w:pPr>
              <w:numPr>
                <w:ilvl w:val="0"/>
                <w:numId w:val="0"/>
              </w:numPr>
              <w:spacing w:line="320" w:lineRule="exact"/>
              <w:jc w:val="both"/>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4</w:t>
            </w:r>
            <w:r>
              <w:rPr>
                <w:rFonts w:hint="eastAsia" w:ascii="宋体" w:hAnsi="宋体" w:eastAsia="宋体" w:cs="宋体"/>
                <w:kern w:val="0"/>
                <w:sz w:val="18"/>
                <w:szCs w:val="18"/>
                <w:lang w:eastAsia="zh-CN"/>
              </w:rPr>
              <w:t>“阅读传承文化</w:t>
            </w:r>
            <w:r>
              <w:rPr>
                <w:rFonts w:hint="eastAsia" w:ascii="宋体" w:hAnsi="宋体" w:eastAsia="宋体" w:cs="宋体"/>
                <w:kern w:val="0"/>
                <w:sz w:val="18"/>
                <w:szCs w:val="18"/>
                <w:lang w:val="en-US" w:eastAsia="zh-CN"/>
              </w:rPr>
              <w:t xml:space="preserve"> 书香浸润人生</w:t>
            </w:r>
            <w:r>
              <w:rPr>
                <w:rFonts w:hint="eastAsia" w:ascii="宋体" w:hAnsi="宋体" w:eastAsia="宋体" w:cs="宋体"/>
                <w:kern w:val="0"/>
                <w:sz w:val="18"/>
                <w:szCs w:val="18"/>
                <w:lang w:eastAsia="zh-CN"/>
              </w:rPr>
              <w:t>”馆校读书征文</w:t>
            </w:r>
          </w:p>
          <w:p>
            <w:pPr>
              <w:numPr>
                <w:ilvl w:val="0"/>
                <w:numId w:val="0"/>
              </w:numPr>
              <w:spacing w:line="320" w:lineRule="exact"/>
              <w:jc w:val="left"/>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5</w:t>
            </w:r>
            <w:r>
              <w:rPr>
                <w:rFonts w:hint="eastAsia" w:ascii="宋体" w:hAnsi="宋体" w:eastAsia="宋体" w:cs="宋体"/>
                <w:kern w:val="0"/>
                <w:sz w:val="18"/>
                <w:szCs w:val="18"/>
                <w:lang w:eastAsia="zh-CN"/>
              </w:rPr>
              <w:t>“古风流韵”系列活动</w:t>
            </w:r>
          </w:p>
          <w:p>
            <w:pPr>
              <w:numPr>
                <w:ilvl w:val="0"/>
                <w:numId w:val="0"/>
              </w:numPr>
              <w:spacing w:line="320" w:lineRule="exact"/>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6“元宵灯谜喜乐会”</w:t>
            </w:r>
          </w:p>
          <w:p>
            <w:pPr>
              <w:numPr>
                <w:ilvl w:val="0"/>
                <w:numId w:val="0"/>
              </w:numPr>
              <w:spacing w:line="320" w:lineRule="exact"/>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7“网络书香过大年”</w:t>
            </w:r>
          </w:p>
          <w:p>
            <w:pPr>
              <w:numPr>
                <w:ilvl w:val="0"/>
                <w:numId w:val="0"/>
              </w:numPr>
              <w:spacing w:line="320" w:lineRule="exact"/>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8“中秋品诗会”</w:t>
            </w:r>
          </w:p>
          <w:p>
            <w:pPr>
              <w:numPr>
                <w:ilvl w:val="0"/>
                <w:numId w:val="0"/>
              </w:numPr>
              <w:spacing w:line="320" w:lineRule="exact"/>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9“悦读”新书推介</w:t>
            </w:r>
          </w:p>
          <w:p>
            <w:pPr>
              <w:numPr>
                <w:ilvl w:val="0"/>
                <w:numId w:val="0"/>
              </w:numPr>
              <w:spacing w:line="320" w:lineRule="exact"/>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10“畅读”电子新书推介</w:t>
            </w:r>
          </w:p>
          <w:p>
            <w:pPr>
              <w:numPr>
                <w:ilvl w:val="0"/>
                <w:numId w:val="0"/>
              </w:numPr>
              <w:spacing w:line="320" w:lineRule="exact"/>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11“品读”精品期刊推介</w:t>
            </w:r>
          </w:p>
          <w:p>
            <w:pPr>
              <w:numPr>
                <w:ilvl w:val="0"/>
                <w:numId w:val="0"/>
              </w:numPr>
              <w:spacing w:line="320" w:lineRule="exact"/>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12“零基础”中老年电脑培训班</w:t>
            </w:r>
          </w:p>
          <w:p>
            <w:pPr>
              <w:numPr>
                <w:ilvl w:val="0"/>
                <w:numId w:val="0"/>
              </w:numPr>
              <w:spacing w:line="320" w:lineRule="exact"/>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13“津丽大讲堂”</w:t>
            </w:r>
          </w:p>
          <w:p>
            <w:pPr>
              <w:numPr>
                <w:ilvl w:val="0"/>
                <w:numId w:val="0"/>
              </w:numPr>
              <w:spacing w:line="320" w:lineRule="exact"/>
              <w:jc w:val="left"/>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14“读书少年”“读书状元评选”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参加活动的中小学校占本地区中小学校总数的比例（%）</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5" w:type="dxa"/>
            <w:vMerge w:val="continue"/>
            <w:tcBorders>
              <w:left w:val="single" w:color="auto" w:sz="4" w:space="0"/>
              <w:right w:val="single" w:color="auto" w:sz="4" w:space="0"/>
            </w:tcBorders>
            <w:vAlign w:val="center"/>
          </w:tcPr>
          <w:p>
            <w:pPr>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对本地区基层图书馆进行业务辅导情况(次/年)</w:t>
            </w:r>
          </w:p>
        </w:tc>
        <w:tc>
          <w:tcPr>
            <w:tcW w:w="30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组织本地区基层图书馆工作人员开展业务培训次数</w:t>
            </w:r>
          </w:p>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（场次/年）</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年读者活动场次</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年读者活动参加人次</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59804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年万人开展读者活动场次</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14:textFill>
                  <w14:solidFill>
                    <w14:schemeClr w14:val="tx1"/>
                  </w14:solidFill>
                </w14:textFill>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725" w:type="dxa"/>
            <w:vMerge w:val="restart"/>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b/>
                <w:bCs/>
                <w:kern w:val="0"/>
                <w:sz w:val="18"/>
                <w:szCs w:val="18"/>
              </w:rPr>
              <w:t>表彰奖励情况</w:t>
            </w: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国家级、中央、部级表彰奖励</w:t>
            </w:r>
          </w:p>
        </w:tc>
        <w:tc>
          <w:tcPr>
            <w:tcW w:w="30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60" w:firstLineChars="200"/>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2018年3月，“书香雅韵小课堂”荣获</w:t>
            </w:r>
            <w:r>
              <w:rPr>
                <w:rFonts w:hint="eastAsia" w:ascii="宋体" w:hAnsi="宋体" w:eastAsia="宋体" w:cs="宋体"/>
                <w:b w:val="0"/>
                <w:i w:val="0"/>
                <w:caps w:val="0"/>
                <w:color w:val="333333"/>
                <w:spacing w:val="7"/>
                <w:sz w:val="18"/>
                <w:szCs w:val="18"/>
                <w:shd w:val="clear" w:color="auto" w:fill="FFFFFF"/>
                <w:lang w:eastAsia="zh-CN"/>
              </w:rPr>
              <w:t>中图学会主办的“创新引领未来”——</w:t>
            </w:r>
            <w:r>
              <w:rPr>
                <w:rFonts w:hint="eastAsia" w:ascii="宋体" w:hAnsi="宋体" w:eastAsia="宋体" w:cs="宋体"/>
                <w:b w:val="0"/>
                <w:bCs w:val="0"/>
                <w:sz w:val="18"/>
                <w:szCs w:val="18"/>
              </w:rPr>
              <w:t>第一届公共图书馆创新创意征集推广活动</w:t>
            </w:r>
            <w:r>
              <w:rPr>
                <w:rFonts w:hint="eastAsia" w:ascii="宋体" w:hAnsi="宋体" w:eastAsia="宋体" w:cs="宋体"/>
                <w:b w:val="0"/>
                <w:i w:val="0"/>
                <w:caps w:val="0"/>
                <w:color w:val="333333"/>
                <w:spacing w:val="7"/>
                <w:sz w:val="18"/>
                <w:szCs w:val="18"/>
                <w:shd w:val="clear" w:color="auto" w:fill="FFFFFF"/>
                <w:lang w:eastAsia="zh-CN"/>
              </w:rPr>
              <w:t>优秀奖。</w:t>
            </w:r>
          </w:p>
          <w:p>
            <w:pPr>
              <w:spacing w:line="320" w:lineRule="exact"/>
              <w:jc w:val="center"/>
              <w:rPr>
                <w:rFonts w:hint="eastAsia" w:ascii="宋体" w:hAnsi="宋体" w:eastAsia="宋体" w:cs="宋体"/>
                <w:color w:val="FF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6" w:hRule="atLeast"/>
        </w:trPr>
        <w:tc>
          <w:tcPr>
            <w:tcW w:w="725" w:type="dxa"/>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省级表彰奖励</w:t>
            </w:r>
          </w:p>
        </w:tc>
        <w:tc>
          <w:tcPr>
            <w:tcW w:w="3021"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宋体" w:hAnsi="宋体" w:eastAsia="宋体" w:cs="宋体"/>
                <w:i w:val="0"/>
                <w:caps w:val="0"/>
                <w:color w:val="000000"/>
                <w:spacing w:val="0"/>
                <w:kern w:val="0"/>
                <w:sz w:val="18"/>
                <w:szCs w:val="18"/>
                <w:shd w:val="clear" w:color="auto" w:fill="FFFFFF"/>
                <w:lang w:val="en-US" w:eastAsia="zh-CN" w:bidi="ar"/>
              </w:rPr>
            </w:pPr>
            <w:r>
              <w:rPr>
                <w:rFonts w:hint="eastAsia" w:ascii="宋体" w:hAnsi="宋体" w:eastAsia="宋体" w:cs="宋体"/>
                <w:sz w:val="18"/>
                <w:szCs w:val="18"/>
                <w:lang w:val="en-US" w:eastAsia="zh-CN"/>
              </w:rPr>
              <w:t>2018年4月，获</w:t>
            </w:r>
            <w:r>
              <w:rPr>
                <w:rFonts w:hint="eastAsia" w:ascii="宋体" w:hAnsi="宋体" w:eastAsia="宋体" w:cs="宋体"/>
                <w:i w:val="0"/>
                <w:caps w:val="0"/>
                <w:color w:val="000000"/>
                <w:spacing w:val="0"/>
                <w:kern w:val="0"/>
                <w:sz w:val="18"/>
                <w:szCs w:val="18"/>
                <w:shd w:val="clear" w:color="auto" w:fill="FFFFFF"/>
                <w:lang w:val="en-US" w:eastAsia="zh-CN" w:bidi="ar"/>
              </w:rPr>
              <w:t>天津市“依法办馆 创新发展——新时代公共图书馆建设与服务”知识学习竞赛活动优秀组织奖。</w:t>
            </w:r>
          </w:p>
          <w:p>
            <w:pPr>
              <w:ind w:firstLine="480"/>
              <w:rPr>
                <w:rFonts w:hint="eastAsia" w:ascii="宋体" w:hAnsi="宋体" w:eastAsia="宋体" w:cs="宋体"/>
                <w:i w:val="0"/>
                <w:caps w:val="0"/>
                <w:color w:val="000000"/>
                <w:spacing w:val="0"/>
                <w:kern w:val="0"/>
                <w:sz w:val="18"/>
                <w:szCs w:val="18"/>
                <w:shd w:val="clear" w:color="auto" w:fill="FFFFFF"/>
                <w:lang w:val="en-US" w:eastAsia="zh-CN" w:bidi="ar"/>
              </w:rPr>
            </w:pPr>
            <w:r>
              <w:rPr>
                <w:rFonts w:hint="eastAsia" w:ascii="宋体" w:hAnsi="宋体" w:eastAsia="宋体" w:cs="宋体"/>
                <w:i w:val="0"/>
                <w:caps w:val="0"/>
                <w:color w:val="000000"/>
                <w:spacing w:val="0"/>
                <w:kern w:val="0"/>
                <w:sz w:val="18"/>
                <w:szCs w:val="18"/>
                <w:shd w:val="clear" w:color="auto" w:fill="FFFFFF"/>
                <w:lang w:val="en-US" w:eastAsia="zh-CN" w:bidi="ar"/>
              </w:rPr>
              <w:t>2018年6月 获天津市新闻出版局“首届书香天津.全民阅读摄影大赛”最佳组织奖。</w:t>
            </w:r>
          </w:p>
          <w:p>
            <w:pPr>
              <w:ind w:firstLine="480"/>
              <w:rPr>
                <w:rFonts w:hint="eastAsia" w:ascii="宋体" w:hAnsi="宋体" w:eastAsia="宋体" w:cs="宋体"/>
                <w:i w:val="0"/>
                <w:caps w:val="0"/>
                <w:color w:val="000000"/>
                <w:spacing w:val="0"/>
                <w:kern w:val="0"/>
                <w:sz w:val="18"/>
                <w:szCs w:val="18"/>
                <w:shd w:val="clear" w:color="auto" w:fill="FFFFFF"/>
                <w:lang w:val="en-US" w:eastAsia="zh-CN" w:bidi="ar"/>
              </w:rPr>
            </w:pPr>
            <w:r>
              <w:rPr>
                <w:rFonts w:hint="eastAsia" w:ascii="宋体" w:hAnsi="宋体" w:eastAsia="宋体" w:cs="宋体"/>
                <w:i w:val="0"/>
                <w:caps w:val="0"/>
                <w:color w:val="000000"/>
                <w:spacing w:val="0"/>
                <w:kern w:val="0"/>
                <w:sz w:val="18"/>
                <w:szCs w:val="18"/>
                <w:shd w:val="clear" w:color="auto" w:fill="FFFFFF"/>
                <w:lang w:val="en-US" w:eastAsia="zh-CN" w:bidi="ar"/>
              </w:rPr>
              <w:t>2018年9月，在2018天津市中小学生“好书伴我成长”读书系列活动中获优秀组织奖。</w:t>
            </w:r>
          </w:p>
          <w:p>
            <w:pPr>
              <w:ind w:firstLine="480"/>
              <w:rPr>
                <w:rFonts w:hint="eastAsia" w:ascii="宋体" w:hAnsi="宋体" w:eastAsia="宋体" w:cs="宋体"/>
                <w:i w:val="0"/>
                <w:caps w:val="0"/>
                <w:color w:val="000000"/>
                <w:spacing w:val="0"/>
                <w:kern w:val="0"/>
                <w:sz w:val="18"/>
                <w:szCs w:val="18"/>
                <w:shd w:val="clear" w:color="auto" w:fill="FFFFFF"/>
                <w:lang w:val="en-US" w:eastAsia="zh-CN" w:bidi="ar"/>
              </w:rPr>
            </w:pPr>
            <w:r>
              <w:rPr>
                <w:rFonts w:hint="eastAsia" w:ascii="宋体" w:hAnsi="宋体" w:eastAsia="宋体" w:cs="宋体"/>
                <w:i w:val="0"/>
                <w:caps w:val="0"/>
                <w:color w:val="000000"/>
                <w:spacing w:val="0"/>
                <w:kern w:val="0"/>
                <w:sz w:val="18"/>
                <w:szCs w:val="18"/>
                <w:shd w:val="clear" w:color="auto" w:fill="FFFFFF"/>
                <w:lang w:val="en-US" w:eastAsia="zh-CN" w:bidi="ar"/>
              </w:rPr>
              <w:t>2018年10月在第二届京津冀“守望青春 我与图书馆的故事”阅读推广交流展示活动中获优秀组织奖。</w:t>
            </w:r>
          </w:p>
          <w:p>
            <w:pPr>
              <w:spacing w:line="320" w:lineRule="exact"/>
              <w:jc w:val="center"/>
              <w:rPr>
                <w:rFonts w:hint="eastAsia" w:ascii="宋体" w:hAnsi="宋体" w:eastAsia="宋体" w:cs="宋体"/>
                <w:color w:val="FF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25" w:type="dxa"/>
            <w:vMerge w:val="continue"/>
            <w:tcBorders>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45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市级表彰奖励</w:t>
            </w:r>
          </w:p>
        </w:tc>
        <w:tc>
          <w:tcPr>
            <w:tcW w:w="30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FF0000"/>
                <w:kern w:val="0"/>
                <w:sz w:val="18"/>
                <w:szCs w:val="18"/>
              </w:rPr>
            </w:pPr>
          </w:p>
        </w:tc>
      </w:tr>
    </w:tbl>
    <w:p>
      <w:pPr>
        <w:rPr>
          <w:rFonts w:hint="eastAsia"/>
        </w:rPr>
      </w:pPr>
    </w:p>
    <w:p>
      <w:pPr>
        <w:ind w:firstLine="181" w:firstLineChars="100"/>
        <w:rPr>
          <w:b/>
          <w:szCs w:val="21"/>
        </w:rPr>
      </w:pPr>
      <w:r>
        <w:rPr>
          <w:rFonts w:hint="eastAsia" w:ascii="宋体" w:hAnsi="宋体" w:eastAsia="宋体" w:cs="宋体"/>
          <w:b/>
          <w:sz w:val="18"/>
          <w:szCs w:val="18"/>
        </w:rPr>
        <w:t>（注：数据以2018年为准）</w:t>
      </w:r>
    </w:p>
    <w:p>
      <w:pPr>
        <w:spacing w:line="360" w:lineRule="auto"/>
        <w:jc w:val="left"/>
        <w:rPr>
          <w:sz w:val="24"/>
        </w:rPr>
      </w:pPr>
    </w:p>
    <w:p>
      <w:pPr>
        <w:jc w:val="both"/>
        <w:rPr>
          <w:rFonts w:hint="eastAsia" w:ascii="黑体" w:hAnsi="黑体" w:eastAsia="黑体" w:cs="黑体"/>
          <w:b/>
          <w:bCs/>
          <w:spacing w:val="15"/>
          <w:sz w:val="30"/>
          <w:szCs w:val="30"/>
          <w:lang w:val="en-US" w:eastAsia="zh-CN"/>
        </w:rPr>
        <w:sectPr>
          <w:pgSz w:w="11906" w:h="16838"/>
          <w:pgMar w:top="1440" w:right="1803" w:bottom="1440" w:left="1803" w:header="851" w:footer="992" w:gutter="0"/>
          <w:cols w:space="0" w:num="1"/>
          <w:rtlGutter w:val="0"/>
          <w:docGrid w:type="lines" w:linePitch="319" w:charSpace="0"/>
        </w:sectPr>
      </w:pPr>
    </w:p>
    <w:p>
      <w:pPr>
        <w:spacing w:line="360" w:lineRule="auto"/>
        <w:jc w:val="left"/>
        <w:rPr>
          <w:sz w:val="24"/>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t>2018年东丽区图书馆机构设置</w:t>
      </w: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drawing>
          <wp:inline distT="0" distB="0" distL="114300" distR="114300">
            <wp:extent cx="4973955" cy="6639560"/>
            <wp:effectExtent l="0" t="0" r="9525" b="5080"/>
            <wp:docPr id="3" name="图片 3" descr="839330aa000be5594dc5aaf19b06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39330aa000be5594dc5aaf19b06dbb"/>
                    <pic:cNvPicPr>
                      <a:picLocks noChangeAspect="1"/>
                    </pic:cNvPicPr>
                  </pic:nvPicPr>
                  <pic:blipFill>
                    <a:blip r:embed="rId7"/>
                    <a:stretch>
                      <a:fillRect/>
                    </a:stretch>
                  </pic:blipFill>
                  <pic:spPr>
                    <a:xfrm>
                      <a:off x="0" y="0"/>
                      <a:ext cx="4973955" cy="6639560"/>
                    </a:xfrm>
                    <a:prstGeom prst="rect">
                      <a:avLst/>
                    </a:prstGeom>
                  </pic:spPr>
                </pic:pic>
              </a:graphicData>
            </a:graphic>
          </wp:inline>
        </w:drawing>
      </w:r>
    </w:p>
    <w:p>
      <w:pPr>
        <w:spacing w:line="360" w:lineRule="auto"/>
        <w:jc w:val="left"/>
        <w:rPr>
          <w:sz w:val="24"/>
        </w:rPr>
      </w:pPr>
      <w:r>
        <w:rPr>
          <w:sz w:val="24"/>
        </w:rPr>
        <w:t xml:space="preserve">       </w:t>
      </w:r>
    </w:p>
    <w:p>
      <w:pPr>
        <w:spacing w:line="360" w:lineRule="auto"/>
        <w:jc w:val="left"/>
        <w:rPr>
          <w:b/>
          <w:bCs/>
          <w:sz w:val="24"/>
        </w:rPr>
      </w:pPr>
      <w:r>
        <w:rPr>
          <w:sz w:val="24"/>
        </w:rPr>
        <w:t xml:space="preserve">    </w:t>
      </w:r>
    </w:p>
    <w:p>
      <w:pPr>
        <w:jc w:val="center"/>
        <w:rPr>
          <w:rFonts w:hint="eastAsia" w:ascii="黑体" w:hAnsi="黑体" w:eastAsia="黑体" w:cs="黑体"/>
          <w:b/>
          <w:bCs/>
          <w:spacing w:val="15"/>
          <w:sz w:val="30"/>
          <w:szCs w:val="30"/>
          <w:lang w:val="en-US" w:eastAsia="zh-CN"/>
        </w:rPr>
        <w:sectPr>
          <w:pgSz w:w="11906" w:h="16838"/>
          <w:pgMar w:top="1440" w:right="1803" w:bottom="1440" w:left="1803" w:header="851" w:footer="992" w:gutter="0"/>
          <w:cols w:space="0" w:num="1"/>
          <w:rtlGutter w:val="0"/>
          <w:docGrid w:type="lines" w:linePitch="319" w:charSpace="0"/>
        </w:sectPr>
      </w:pPr>
    </w:p>
    <w:p>
      <w:pPr>
        <w:jc w:val="center"/>
        <w:rPr>
          <w:rFonts w:hint="eastAsia" w:ascii="黑体" w:hAnsi="黑体" w:eastAsia="黑体" w:cs="黑体"/>
          <w:sz w:val="30"/>
          <w:szCs w:val="30"/>
          <w:lang w:val="en-US" w:eastAsia="zh-CN"/>
        </w:rPr>
      </w:pPr>
      <w:r>
        <w:rPr>
          <w:rFonts w:hint="eastAsia" w:ascii="黑体" w:hAnsi="黑体" w:eastAsia="黑体" w:cs="黑体"/>
          <w:b/>
          <w:bCs/>
          <w:sz w:val="30"/>
          <w:szCs w:val="30"/>
          <w:lang w:val="en-US" w:eastAsia="zh-CN"/>
        </w:rPr>
        <w:t>2018年东丽区图书馆采购项目明细</w:t>
      </w:r>
    </w:p>
    <w:tbl>
      <w:tblPr>
        <w:tblStyle w:val="8"/>
        <w:tblW w:w="7729" w:type="dxa"/>
        <w:jc w:val="center"/>
        <w:tblLayout w:type="fixed"/>
        <w:tblCellMar>
          <w:top w:w="0" w:type="dxa"/>
          <w:left w:w="108" w:type="dxa"/>
          <w:bottom w:w="0" w:type="dxa"/>
          <w:right w:w="108" w:type="dxa"/>
        </w:tblCellMar>
      </w:tblPr>
      <w:tblGrid>
        <w:gridCol w:w="634"/>
        <w:gridCol w:w="1515"/>
        <w:gridCol w:w="1068"/>
        <w:gridCol w:w="1488"/>
        <w:gridCol w:w="1548"/>
        <w:gridCol w:w="1476"/>
      </w:tblGrid>
      <w:tr>
        <w:tblPrEx>
          <w:tblCellMar>
            <w:top w:w="0" w:type="dxa"/>
            <w:left w:w="108" w:type="dxa"/>
            <w:bottom w:w="0" w:type="dxa"/>
            <w:right w:w="108" w:type="dxa"/>
          </w:tblCellMar>
        </w:tblPrEx>
        <w:trPr>
          <w:trHeight w:val="937" w:hRule="atLeast"/>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黑体" w:hAnsi="黑体" w:eastAsia="黑体" w:cs="黑体"/>
                <w:b/>
                <w:bCs/>
                <w:sz w:val="18"/>
                <w:szCs w:val="18"/>
              </w:rPr>
            </w:pPr>
            <w:r>
              <w:rPr>
                <w:rFonts w:hint="eastAsia" w:ascii="黑体" w:hAnsi="黑体" w:eastAsia="黑体" w:cs="黑体"/>
                <w:b/>
                <w:bCs/>
                <w:sz w:val="18"/>
                <w:szCs w:val="18"/>
              </w:rPr>
              <w:t>采购项目序号</w:t>
            </w:r>
          </w:p>
        </w:tc>
        <w:tc>
          <w:tcPr>
            <w:tcW w:w="151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b/>
                <w:bCs/>
                <w:sz w:val="18"/>
                <w:szCs w:val="18"/>
              </w:rPr>
            </w:pPr>
            <w:r>
              <w:rPr>
                <w:rFonts w:hint="eastAsia" w:ascii="黑体" w:hAnsi="黑体" w:eastAsia="黑体" w:cs="黑体"/>
                <w:b/>
                <w:bCs/>
                <w:sz w:val="18"/>
                <w:szCs w:val="18"/>
              </w:rPr>
              <w:t>采购项目名称</w:t>
            </w:r>
            <w:r>
              <w:rPr>
                <w:rFonts w:hint="eastAsia" w:ascii="黑体" w:hAnsi="黑体" w:eastAsia="黑体" w:cs="黑体"/>
                <w:b/>
                <w:bCs/>
                <w:sz w:val="18"/>
                <w:szCs w:val="18"/>
                <w:lang w:eastAsia="zh-CN"/>
              </w:rPr>
              <w:t>及编号</w:t>
            </w:r>
          </w:p>
        </w:tc>
        <w:tc>
          <w:tcPr>
            <w:tcW w:w="106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b/>
                <w:bCs/>
                <w:sz w:val="18"/>
                <w:szCs w:val="18"/>
              </w:rPr>
            </w:pPr>
            <w:r>
              <w:rPr>
                <w:rFonts w:hint="eastAsia" w:ascii="黑体" w:hAnsi="黑体" w:eastAsia="黑体" w:cs="黑体"/>
                <w:b/>
                <w:bCs/>
                <w:sz w:val="18"/>
                <w:szCs w:val="18"/>
              </w:rPr>
              <w:t>项目预算</w:t>
            </w:r>
          </w:p>
        </w:tc>
        <w:tc>
          <w:tcPr>
            <w:tcW w:w="148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b/>
                <w:bCs/>
                <w:sz w:val="18"/>
                <w:szCs w:val="18"/>
              </w:rPr>
            </w:pPr>
            <w:r>
              <w:rPr>
                <w:rFonts w:hint="eastAsia" w:ascii="黑体" w:hAnsi="黑体" w:eastAsia="黑体" w:cs="黑体"/>
                <w:b/>
                <w:bCs/>
                <w:sz w:val="18"/>
                <w:szCs w:val="18"/>
              </w:rPr>
              <w:t>合同金额</w:t>
            </w:r>
            <w:r>
              <w:rPr>
                <w:rFonts w:hint="eastAsia" w:ascii="黑体" w:hAnsi="黑体" w:eastAsia="黑体" w:cs="黑体"/>
                <w:b/>
                <w:bCs/>
                <w:sz w:val="18"/>
                <w:szCs w:val="18"/>
                <w:lang w:eastAsia="zh-CN"/>
              </w:rPr>
              <w:t>及签订时间</w:t>
            </w:r>
          </w:p>
        </w:tc>
        <w:tc>
          <w:tcPr>
            <w:tcW w:w="154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b/>
                <w:bCs/>
                <w:sz w:val="18"/>
                <w:szCs w:val="18"/>
                <w:lang w:eastAsia="zh-CN"/>
              </w:rPr>
            </w:pPr>
            <w:r>
              <w:rPr>
                <w:rFonts w:hint="eastAsia" w:ascii="黑体" w:hAnsi="黑体" w:eastAsia="黑体" w:cs="黑体"/>
                <w:b/>
                <w:bCs/>
                <w:sz w:val="18"/>
                <w:szCs w:val="18"/>
                <w:lang w:eastAsia="zh-CN"/>
              </w:rPr>
              <w:t>中标单位</w:t>
            </w:r>
          </w:p>
        </w:tc>
        <w:tc>
          <w:tcPr>
            <w:tcW w:w="147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b/>
                <w:bCs/>
                <w:sz w:val="18"/>
                <w:szCs w:val="18"/>
              </w:rPr>
            </w:pPr>
            <w:r>
              <w:rPr>
                <w:rFonts w:hint="eastAsia" w:ascii="黑体" w:hAnsi="黑体" w:eastAsia="黑体" w:cs="黑体"/>
                <w:b/>
                <w:bCs/>
                <w:sz w:val="18"/>
                <w:szCs w:val="18"/>
              </w:rPr>
              <w:t>代理机构</w:t>
            </w:r>
          </w:p>
        </w:tc>
      </w:tr>
      <w:tr>
        <w:tblPrEx>
          <w:tblCellMar>
            <w:top w:w="0" w:type="dxa"/>
            <w:left w:w="108" w:type="dxa"/>
            <w:bottom w:w="0" w:type="dxa"/>
            <w:right w:w="108" w:type="dxa"/>
          </w:tblCellMar>
        </w:tblPrEx>
        <w:trPr>
          <w:trHeight w:val="472" w:hRule="atLeast"/>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151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中文期刊订购协议书</w:t>
            </w:r>
          </w:p>
        </w:tc>
        <w:tc>
          <w:tcPr>
            <w:tcW w:w="106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8.80955万元</w:t>
            </w:r>
          </w:p>
        </w:tc>
        <w:tc>
          <w:tcPr>
            <w:tcW w:w="148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8.80955（2016年10月28日）</w:t>
            </w:r>
          </w:p>
        </w:tc>
        <w:tc>
          <w:tcPr>
            <w:tcW w:w="154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北京人天书店有限公司</w:t>
            </w:r>
          </w:p>
        </w:tc>
        <w:tc>
          <w:tcPr>
            <w:tcW w:w="147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（不足</w:t>
            </w:r>
            <w:r>
              <w:rPr>
                <w:rFonts w:hint="eastAsia" w:ascii="宋体" w:hAnsi="宋体" w:eastAsia="宋体" w:cs="宋体"/>
                <w:sz w:val="18"/>
                <w:szCs w:val="18"/>
                <w:lang w:val="en-US" w:eastAsia="zh-CN"/>
              </w:rPr>
              <w:t>20万元</w:t>
            </w:r>
            <w:r>
              <w:rPr>
                <w:rFonts w:hint="eastAsia" w:ascii="宋体" w:hAnsi="宋体" w:eastAsia="宋体" w:cs="宋体"/>
                <w:sz w:val="18"/>
                <w:szCs w:val="18"/>
                <w:lang w:eastAsia="zh-CN"/>
              </w:rPr>
              <w:t>）未招标</w:t>
            </w:r>
          </w:p>
        </w:tc>
      </w:tr>
      <w:tr>
        <w:tblPrEx>
          <w:tblCellMar>
            <w:top w:w="0" w:type="dxa"/>
            <w:left w:w="108" w:type="dxa"/>
            <w:bottom w:w="0" w:type="dxa"/>
            <w:right w:w="108" w:type="dxa"/>
          </w:tblCellMar>
        </w:tblPrEx>
        <w:trPr>
          <w:trHeight w:val="494"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报纸订购协议书</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2.614436万元</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万元（2017年11月16日）</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东丽区邮政局</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（不足</w:t>
            </w:r>
            <w:r>
              <w:rPr>
                <w:rFonts w:hint="eastAsia" w:ascii="宋体" w:hAnsi="宋体" w:eastAsia="宋体" w:cs="宋体"/>
                <w:sz w:val="18"/>
                <w:szCs w:val="18"/>
                <w:lang w:val="en-US" w:eastAsia="zh-CN"/>
              </w:rPr>
              <w:t>20万元</w:t>
            </w:r>
            <w:r>
              <w:rPr>
                <w:rFonts w:hint="eastAsia" w:ascii="宋体" w:hAnsi="宋体" w:eastAsia="宋体" w:cs="宋体"/>
                <w:sz w:val="18"/>
                <w:szCs w:val="18"/>
                <w:lang w:eastAsia="zh-CN"/>
              </w:rPr>
              <w:t>）未招标</w:t>
            </w:r>
          </w:p>
        </w:tc>
      </w:tr>
      <w:tr>
        <w:tblPrEx>
          <w:tblCellMar>
            <w:top w:w="0" w:type="dxa"/>
            <w:left w:w="108" w:type="dxa"/>
            <w:bottom w:w="0" w:type="dxa"/>
            <w:right w:w="108" w:type="dxa"/>
          </w:tblCellMar>
        </w:tblPrEx>
        <w:trPr>
          <w:trHeight w:val="705"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图书馆管理系统购买协议书</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18.98万元</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18.98万元（2017年8月30日）</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rPr>
            </w:pPr>
            <w:r>
              <w:rPr>
                <w:rFonts w:hint="eastAsia" w:ascii="宋体" w:hAnsi="宋体" w:eastAsia="宋体" w:cs="宋体"/>
                <w:sz w:val="18"/>
                <w:szCs w:val="18"/>
                <w:lang w:eastAsia="zh-CN"/>
              </w:rPr>
              <w:t>深圳市科图自动化新技术应用公司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（不足</w:t>
            </w:r>
            <w:r>
              <w:rPr>
                <w:rFonts w:hint="eastAsia" w:ascii="宋体" w:hAnsi="宋体" w:eastAsia="宋体" w:cs="宋体"/>
                <w:sz w:val="18"/>
                <w:szCs w:val="18"/>
                <w:lang w:val="en-US" w:eastAsia="zh-CN"/>
              </w:rPr>
              <w:t>20万元</w:t>
            </w:r>
            <w:r>
              <w:rPr>
                <w:rFonts w:hint="eastAsia" w:ascii="宋体" w:hAnsi="宋体" w:eastAsia="宋体" w:cs="宋体"/>
                <w:sz w:val="18"/>
                <w:szCs w:val="18"/>
                <w:lang w:eastAsia="zh-CN"/>
              </w:rPr>
              <w:t>）未招标</w:t>
            </w:r>
          </w:p>
        </w:tc>
      </w:tr>
      <w:tr>
        <w:tblPrEx>
          <w:tblCellMar>
            <w:top w:w="0" w:type="dxa"/>
            <w:left w:w="108" w:type="dxa"/>
            <w:bottom w:w="0" w:type="dxa"/>
            <w:right w:w="108" w:type="dxa"/>
          </w:tblCellMar>
        </w:tblPrEx>
        <w:trPr>
          <w:trHeight w:val="947"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东丽区图书馆地方文献古籍类图书项目</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8.137475万元</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8.137475万元（2017年10月16日）</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rPr>
            </w:pPr>
            <w:r>
              <w:rPr>
                <w:rFonts w:hint="eastAsia" w:ascii="宋体" w:hAnsi="宋体" w:eastAsia="宋体" w:cs="宋体"/>
                <w:color w:val="000000"/>
                <w:sz w:val="18"/>
                <w:szCs w:val="18"/>
              </w:rPr>
              <w:t>天津市出版对外贸易有限公司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（不足</w:t>
            </w:r>
            <w:r>
              <w:rPr>
                <w:rFonts w:hint="eastAsia" w:ascii="宋体" w:hAnsi="宋体" w:eastAsia="宋体" w:cs="宋体"/>
                <w:sz w:val="18"/>
                <w:szCs w:val="18"/>
                <w:lang w:val="en-US" w:eastAsia="zh-CN"/>
              </w:rPr>
              <w:t>20万元</w:t>
            </w:r>
            <w:r>
              <w:rPr>
                <w:rFonts w:hint="eastAsia" w:ascii="宋体" w:hAnsi="宋体" w:eastAsia="宋体" w:cs="宋体"/>
                <w:sz w:val="18"/>
                <w:szCs w:val="18"/>
                <w:lang w:eastAsia="zh-CN"/>
              </w:rPr>
              <w:t>）未招标</w:t>
            </w:r>
          </w:p>
        </w:tc>
      </w:tr>
      <w:tr>
        <w:tblPrEx>
          <w:tblCellMar>
            <w:top w:w="0" w:type="dxa"/>
            <w:left w:w="108" w:type="dxa"/>
            <w:bottom w:w="0" w:type="dxa"/>
            <w:right w:w="108" w:type="dxa"/>
          </w:tblCellMar>
        </w:tblPrEx>
        <w:trPr>
          <w:trHeight w:val="1120"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读者活动组织承办合同</w:t>
            </w:r>
            <w:r>
              <w:rPr>
                <w:rFonts w:hint="eastAsia" w:ascii="宋体" w:hAnsi="宋体" w:eastAsia="宋体" w:cs="宋体"/>
                <w:sz w:val="18"/>
                <w:szCs w:val="18"/>
              </w:rPr>
              <w:t>　</w:t>
            </w:r>
            <w:r>
              <w:rPr>
                <w:rFonts w:hint="eastAsia" w:ascii="宋体" w:hAnsi="宋体" w:eastAsia="宋体" w:cs="宋体"/>
                <w:sz w:val="18"/>
                <w:szCs w:val="18"/>
                <w:lang w:eastAsia="zh-CN"/>
              </w:rPr>
              <w:t>（“书香雅韵”小课堂系列活动）</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3万元</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lang w:val="en-US" w:eastAsia="zh-CN"/>
              </w:rPr>
              <w:t>3万元（2017年11月）</w:t>
            </w:r>
            <w:r>
              <w:rPr>
                <w:rFonts w:hint="eastAsia" w:ascii="宋体" w:hAnsi="宋体" w:eastAsia="宋体" w:cs="宋体"/>
                <w:sz w:val="18"/>
                <w:szCs w:val="18"/>
              </w:rPr>
              <w:t>　</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rPr>
              <w:t>　</w:t>
            </w:r>
            <w:r>
              <w:rPr>
                <w:rFonts w:hint="eastAsia" w:ascii="宋体" w:hAnsi="宋体" w:eastAsia="宋体" w:cs="宋体"/>
                <w:sz w:val="18"/>
                <w:szCs w:val="18"/>
                <w:lang w:eastAsia="zh-CN"/>
              </w:rPr>
              <w:t>天津超星数图信息技术有限公司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（不足</w:t>
            </w:r>
            <w:r>
              <w:rPr>
                <w:rFonts w:hint="eastAsia" w:ascii="宋体" w:hAnsi="宋体" w:eastAsia="宋体" w:cs="宋体"/>
                <w:sz w:val="18"/>
                <w:szCs w:val="18"/>
                <w:lang w:val="en-US" w:eastAsia="zh-CN"/>
              </w:rPr>
              <w:t>20万元</w:t>
            </w:r>
            <w:r>
              <w:rPr>
                <w:rFonts w:hint="eastAsia" w:ascii="宋体" w:hAnsi="宋体" w:eastAsia="宋体" w:cs="宋体"/>
                <w:sz w:val="18"/>
                <w:szCs w:val="18"/>
                <w:lang w:eastAsia="zh-CN"/>
              </w:rPr>
              <w:t>）未招标</w:t>
            </w:r>
          </w:p>
        </w:tc>
      </w:tr>
      <w:tr>
        <w:tblPrEx>
          <w:tblCellMar>
            <w:top w:w="0" w:type="dxa"/>
            <w:left w:w="108" w:type="dxa"/>
            <w:bottom w:w="0" w:type="dxa"/>
            <w:right w:w="108" w:type="dxa"/>
          </w:tblCellMar>
        </w:tblPrEx>
        <w:trPr>
          <w:trHeight w:val="873"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光纤宽带专线接入合同（联通天津分公司）</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7980/月</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95760元/年</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lang w:eastAsia="zh-CN"/>
              </w:rPr>
              <w:t>（联通天津分公司）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lang w:eastAsia="zh-CN"/>
              </w:rPr>
              <w:t>（不足</w:t>
            </w:r>
            <w:r>
              <w:rPr>
                <w:rFonts w:hint="eastAsia" w:ascii="宋体" w:hAnsi="宋体" w:eastAsia="宋体" w:cs="宋体"/>
                <w:sz w:val="18"/>
                <w:szCs w:val="18"/>
                <w:lang w:val="en-US" w:eastAsia="zh-CN"/>
              </w:rPr>
              <w:t>20万元</w:t>
            </w:r>
            <w:r>
              <w:rPr>
                <w:rFonts w:hint="eastAsia" w:ascii="宋体" w:hAnsi="宋体" w:eastAsia="宋体" w:cs="宋体"/>
                <w:sz w:val="18"/>
                <w:szCs w:val="18"/>
                <w:lang w:eastAsia="zh-CN"/>
              </w:rPr>
              <w:t>）未招标</w:t>
            </w:r>
          </w:p>
        </w:tc>
      </w:tr>
      <w:tr>
        <w:tblPrEx>
          <w:tblCellMar>
            <w:top w:w="0" w:type="dxa"/>
            <w:left w:w="108" w:type="dxa"/>
            <w:bottom w:w="0" w:type="dxa"/>
            <w:right w:w="108" w:type="dxa"/>
          </w:tblCellMar>
        </w:tblPrEx>
        <w:trPr>
          <w:trHeight w:val="1427"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活动服务合同（“文化保障</w:t>
            </w:r>
            <w:r>
              <w:rPr>
                <w:rFonts w:hint="eastAsia" w:ascii="宋体" w:hAnsi="宋体" w:eastAsia="宋体" w:cs="宋体"/>
                <w:sz w:val="18"/>
                <w:szCs w:val="18"/>
                <w:lang w:val="en-US" w:eastAsia="zh-CN"/>
              </w:rPr>
              <w:t xml:space="preserve"> </w:t>
            </w:r>
            <w:r>
              <w:rPr>
                <w:rFonts w:hint="eastAsia" w:ascii="宋体" w:hAnsi="宋体" w:eastAsia="宋体" w:cs="宋体"/>
                <w:sz w:val="18"/>
                <w:szCs w:val="18"/>
                <w:lang w:eastAsia="zh-CN"/>
              </w:rPr>
              <w:t>你我先行”《公共图书馆法》主题宣传活动）</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1.68万元</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lang w:val="en-US" w:eastAsia="zh-CN"/>
              </w:rPr>
              <w:t>1.68万元（2018年4月）</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天津超星数图信息技术有限公司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lang w:eastAsia="zh-CN"/>
              </w:rPr>
              <w:t>（不足</w:t>
            </w:r>
            <w:r>
              <w:rPr>
                <w:rFonts w:hint="eastAsia" w:ascii="宋体" w:hAnsi="宋体" w:eastAsia="宋体" w:cs="宋体"/>
                <w:sz w:val="18"/>
                <w:szCs w:val="18"/>
                <w:lang w:val="en-US" w:eastAsia="zh-CN"/>
              </w:rPr>
              <w:t>20万元</w:t>
            </w:r>
            <w:r>
              <w:rPr>
                <w:rFonts w:hint="eastAsia" w:ascii="宋体" w:hAnsi="宋体" w:eastAsia="宋体" w:cs="宋体"/>
                <w:sz w:val="18"/>
                <w:szCs w:val="18"/>
                <w:lang w:eastAsia="zh-CN"/>
              </w:rPr>
              <w:t>）未招标</w:t>
            </w:r>
          </w:p>
        </w:tc>
      </w:tr>
      <w:tr>
        <w:tblPrEx>
          <w:tblCellMar>
            <w:top w:w="0" w:type="dxa"/>
            <w:left w:w="108" w:type="dxa"/>
            <w:bottom w:w="0" w:type="dxa"/>
            <w:right w:w="108" w:type="dxa"/>
          </w:tblCellMar>
        </w:tblPrEx>
        <w:trPr>
          <w:trHeight w:val="506"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东丽区图书馆网站开发项目</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18万元</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lang w:val="en-US" w:eastAsia="zh-CN"/>
              </w:rPr>
              <w:t>18万元（2018年10月8日）</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天津微图科技有限公司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lang w:eastAsia="zh-CN"/>
              </w:rPr>
              <w:t>（不足</w:t>
            </w:r>
            <w:r>
              <w:rPr>
                <w:rFonts w:hint="eastAsia" w:ascii="宋体" w:hAnsi="宋体" w:eastAsia="宋体" w:cs="宋体"/>
                <w:sz w:val="18"/>
                <w:szCs w:val="18"/>
                <w:lang w:val="en-US" w:eastAsia="zh-CN"/>
              </w:rPr>
              <w:t>20万元</w:t>
            </w:r>
            <w:r>
              <w:rPr>
                <w:rFonts w:hint="eastAsia" w:ascii="宋体" w:hAnsi="宋体" w:eastAsia="宋体" w:cs="宋体"/>
                <w:sz w:val="18"/>
                <w:szCs w:val="18"/>
                <w:lang w:eastAsia="zh-CN"/>
              </w:rPr>
              <w:t>）未招标</w:t>
            </w:r>
          </w:p>
        </w:tc>
      </w:tr>
      <w:tr>
        <w:tblPrEx>
          <w:tblCellMar>
            <w:top w:w="0" w:type="dxa"/>
            <w:left w:w="108" w:type="dxa"/>
            <w:bottom w:w="0" w:type="dxa"/>
            <w:right w:w="108" w:type="dxa"/>
          </w:tblCellMar>
        </w:tblPrEx>
        <w:trPr>
          <w:trHeight w:val="2408"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9</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读者活动组织承办合同</w:t>
            </w:r>
            <w:r>
              <w:rPr>
                <w:rFonts w:hint="eastAsia" w:ascii="宋体" w:hAnsi="宋体" w:eastAsia="宋体" w:cs="宋体"/>
                <w:color w:val="000000"/>
                <w:sz w:val="18"/>
                <w:szCs w:val="18"/>
              </w:rPr>
              <w:t>　</w:t>
            </w:r>
            <w:r>
              <w:rPr>
                <w:rFonts w:hint="eastAsia" w:ascii="宋体" w:hAnsi="宋体" w:eastAsia="宋体" w:cs="宋体"/>
                <w:color w:val="000000"/>
                <w:sz w:val="18"/>
                <w:szCs w:val="18"/>
                <w:lang w:eastAsia="zh-CN"/>
              </w:rPr>
              <w:t>（京津冀三省市图书馆“</w:t>
            </w:r>
            <w:r>
              <w:rPr>
                <w:rFonts w:hint="eastAsia" w:ascii="宋体" w:hAnsi="宋体" w:eastAsia="宋体" w:cs="宋体"/>
                <w:color w:val="000000"/>
                <w:sz w:val="18"/>
                <w:szCs w:val="18"/>
                <w:lang w:val="en-US" w:eastAsia="zh-CN"/>
              </w:rPr>
              <w:t>回望青春 我与图书馆的故事</w:t>
            </w:r>
            <w:r>
              <w:rPr>
                <w:rFonts w:hint="eastAsia" w:ascii="宋体" w:hAnsi="宋体" w:eastAsia="宋体" w:cs="宋体"/>
                <w:color w:val="000000"/>
                <w:sz w:val="18"/>
                <w:szCs w:val="18"/>
                <w:lang w:eastAsia="zh-CN"/>
              </w:rPr>
              <w:t>”——厉害了</w:t>
            </w:r>
            <w:r>
              <w:rPr>
                <w:rFonts w:hint="eastAsia" w:ascii="宋体" w:hAnsi="宋体" w:eastAsia="宋体" w:cs="宋体"/>
                <w:color w:val="000000"/>
                <w:sz w:val="18"/>
                <w:szCs w:val="18"/>
                <w:lang w:val="en-US" w:eastAsia="zh-CN"/>
              </w:rPr>
              <w:t xml:space="preserve"> </w:t>
            </w:r>
            <w:r>
              <w:rPr>
                <w:rFonts w:hint="eastAsia" w:ascii="宋体" w:hAnsi="宋体" w:eastAsia="宋体" w:cs="宋体"/>
                <w:color w:val="000000"/>
                <w:sz w:val="18"/>
                <w:szCs w:val="18"/>
                <w:lang w:eastAsia="zh-CN"/>
              </w:rPr>
              <w:t>书香雅韵小课堂展演比赛）</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0.6万元</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0.6万元（2018年12月10日）</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天津市乐鸟影视文化传媒（天津）有限公司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rPr>
              <w:t>（不足</w:t>
            </w:r>
            <w:r>
              <w:rPr>
                <w:rFonts w:hint="eastAsia" w:ascii="宋体" w:hAnsi="宋体" w:eastAsia="宋体" w:cs="宋体"/>
                <w:color w:val="000000"/>
                <w:sz w:val="18"/>
                <w:szCs w:val="18"/>
                <w:lang w:val="en-US" w:eastAsia="zh-CN"/>
              </w:rPr>
              <w:t>20万元</w:t>
            </w:r>
            <w:r>
              <w:rPr>
                <w:rFonts w:hint="eastAsia" w:ascii="宋体" w:hAnsi="宋体" w:eastAsia="宋体" w:cs="宋体"/>
                <w:color w:val="000000"/>
                <w:sz w:val="18"/>
                <w:szCs w:val="18"/>
                <w:lang w:eastAsia="zh-CN"/>
              </w:rPr>
              <w:t>）未招标</w:t>
            </w:r>
          </w:p>
        </w:tc>
      </w:tr>
      <w:tr>
        <w:tblPrEx>
          <w:tblCellMar>
            <w:top w:w="0" w:type="dxa"/>
            <w:left w:w="108" w:type="dxa"/>
            <w:bottom w:w="0" w:type="dxa"/>
            <w:right w:w="108" w:type="dxa"/>
          </w:tblCellMar>
        </w:tblPrEx>
        <w:trPr>
          <w:trHeight w:val="1465" w:hRule="atLeast"/>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w:t>
            </w:r>
          </w:p>
        </w:tc>
        <w:tc>
          <w:tcPr>
            <w:tcW w:w="151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rPr>
            </w:pPr>
            <w:r>
              <w:rPr>
                <w:rFonts w:hint="eastAsia" w:ascii="宋体" w:hAnsi="宋体" w:eastAsia="宋体" w:cs="宋体"/>
                <w:b w:val="0"/>
                <w:bCs w:val="0"/>
                <w:color w:val="000000"/>
                <w:sz w:val="18"/>
                <w:szCs w:val="18"/>
                <w:lang w:val="en-US" w:eastAsia="zh-CN"/>
              </w:rPr>
              <w:t>2018年东丽区图书馆并轨ALEPH线路施工系统明细（2018年10月23日）</w:t>
            </w:r>
          </w:p>
        </w:tc>
        <w:tc>
          <w:tcPr>
            <w:tcW w:w="106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0.995万元</w:t>
            </w:r>
          </w:p>
        </w:tc>
        <w:tc>
          <w:tcPr>
            <w:tcW w:w="148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0.995万元</w:t>
            </w:r>
          </w:p>
        </w:tc>
        <w:tc>
          <w:tcPr>
            <w:tcW w:w="154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赛思特（天津）电子科技有限公司</w:t>
            </w:r>
          </w:p>
        </w:tc>
        <w:tc>
          <w:tcPr>
            <w:tcW w:w="147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rPr>
              <w:t>（不足</w:t>
            </w:r>
            <w:r>
              <w:rPr>
                <w:rFonts w:hint="eastAsia" w:ascii="宋体" w:hAnsi="宋体" w:eastAsia="宋体" w:cs="宋体"/>
                <w:color w:val="000000"/>
                <w:sz w:val="18"/>
                <w:szCs w:val="18"/>
                <w:lang w:val="en-US" w:eastAsia="zh-CN"/>
              </w:rPr>
              <w:t>20万元</w:t>
            </w:r>
            <w:r>
              <w:rPr>
                <w:rFonts w:hint="eastAsia" w:ascii="宋体" w:hAnsi="宋体" w:eastAsia="宋体" w:cs="宋体"/>
                <w:color w:val="000000"/>
                <w:sz w:val="18"/>
                <w:szCs w:val="18"/>
                <w:lang w:eastAsia="zh-CN"/>
              </w:rPr>
              <w:t>）未招标</w:t>
            </w:r>
          </w:p>
        </w:tc>
      </w:tr>
      <w:tr>
        <w:tblPrEx>
          <w:tblCellMar>
            <w:top w:w="0" w:type="dxa"/>
            <w:left w:w="108" w:type="dxa"/>
            <w:bottom w:w="0" w:type="dxa"/>
            <w:right w:w="108" w:type="dxa"/>
          </w:tblCellMar>
        </w:tblPrEx>
        <w:trPr>
          <w:trHeight w:val="1736" w:hRule="atLeast"/>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w:t>
            </w:r>
          </w:p>
        </w:tc>
        <w:tc>
          <w:tcPr>
            <w:tcW w:w="151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2018年东丽区文化广播电视局图书馆总分馆项目 (项目编号HGGP-2018-B-0579)</w:t>
            </w:r>
          </w:p>
        </w:tc>
        <w:tc>
          <w:tcPr>
            <w:tcW w:w="106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第一包410.6627</w:t>
            </w:r>
          </w:p>
        </w:tc>
        <w:tc>
          <w:tcPr>
            <w:tcW w:w="148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399.7</w:t>
            </w:r>
          </w:p>
        </w:tc>
        <w:tc>
          <w:tcPr>
            <w:tcW w:w="154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kern w:val="0"/>
                <w:sz w:val="18"/>
                <w:szCs w:val="18"/>
                <w:lang w:val="en-US" w:eastAsia="zh-CN" w:bidi="ar"/>
              </w:rPr>
              <w:t>天津尚语祺珈文化发展有限公司</w:t>
            </w:r>
          </w:p>
        </w:tc>
        <w:tc>
          <w:tcPr>
            <w:tcW w:w="147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rPr>
            </w:pPr>
            <w:r>
              <w:rPr>
                <w:rFonts w:hint="eastAsia" w:ascii="宋体" w:hAnsi="宋体" w:eastAsia="宋体" w:cs="宋体"/>
                <w:kern w:val="0"/>
                <w:sz w:val="18"/>
                <w:szCs w:val="18"/>
                <w:u w:val="none"/>
                <w:lang w:val="en-US" w:eastAsia="zh-CN" w:bidi="ar"/>
              </w:rPr>
              <w:t>天津市汇广工程咨询有限公司</w:t>
            </w:r>
          </w:p>
        </w:tc>
      </w:tr>
      <w:tr>
        <w:tblPrEx>
          <w:tblCellMar>
            <w:top w:w="0" w:type="dxa"/>
            <w:left w:w="108" w:type="dxa"/>
            <w:bottom w:w="0" w:type="dxa"/>
            <w:right w:w="108" w:type="dxa"/>
          </w:tblCellMar>
        </w:tblPrEx>
        <w:trPr>
          <w:trHeight w:val="1794"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FF0000"/>
                <w:sz w:val="18"/>
                <w:szCs w:val="18"/>
                <w:lang w:val="en-US" w:eastAsia="zh-CN"/>
              </w:rPr>
            </w:pPr>
            <w:r>
              <w:rPr>
                <w:rFonts w:hint="eastAsia" w:ascii="宋体" w:hAnsi="宋体" w:eastAsia="宋体" w:cs="宋体"/>
                <w:color w:val="000000"/>
                <w:sz w:val="18"/>
                <w:szCs w:val="18"/>
                <w:lang w:val="en-US" w:eastAsia="zh-CN"/>
              </w:rPr>
              <w:t>12</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FF0000"/>
                <w:sz w:val="18"/>
                <w:szCs w:val="18"/>
              </w:rPr>
            </w:pPr>
            <w:r>
              <w:rPr>
                <w:rFonts w:hint="eastAsia" w:ascii="宋体" w:hAnsi="宋体" w:eastAsia="宋体" w:cs="宋体"/>
                <w:sz w:val="18"/>
                <w:szCs w:val="18"/>
                <w:lang w:eastAsia="zh-CN"/>
              </w:rPr>
              <w:t>2018年东丽区文化广播电视局图书馆总分馆项目 (项目编号HGGP-2018-B-0579)</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第二包</w:t>
            </w:r>
          </w:p>
          <w:p>
            <w:pPr>
              <w:widowControl/>
              <w:jc w:val="center"/>
              <w:rPr>
                <w:rFonts w:hint="eastAsia" w:ascii="宋体" w:hAnsi="宋体" w:eastAsia="宋体" w:cs="宋体"/>
                <w:color w:val="FF0000"/>
                <w:sz w:val="18"/>
                <w:szCs w:val="18"/>
                <w:lang w:val="en-US" w:eastAsia="zh-CN"/>
              </w:rPr>
            </w:pPr>
            <w:r>
              <w:rPr>
                <w:rFonts w:hint="eastAsia" w:ascii="宋体" w:hAnsi="宋体" w:eastAsia="宋体" w:cs="宋体"/>
                <w:color w:val="000000"/>
                <w:sz w:val="18"/>
                <w:szCs w:val="18"/>
                <w:lang w:val="en-US" w:eastAsia="zh-CN"/>
              </w:rPr>
              <w:t>36.7973</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FF0000"/>
                <w:sz w:val="18"/>
                <w:szCs w:val="18"/>
              </w:rPr>
            </w:pPr>
            <w:r>
              <w:rPr>
                <w:rFonts w:hint="eastAsia" w:ascii="宋体" w:hAnsi="宋体" w:eastAsia="宋体" w:cs="宋体"/>
                <w:kern w:val="0"/>
                <w:sz w:val="18"/>
                <w:szCs w:val="18"/>
                <w:lang w:val="en-US" w:eastAsia="zh-CN" w:bidi="ar"/>
              </w:rPr>
              <w:t>34.0625</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FF0000"/>
                <w:sz w:val="18"/>
                <w:szCs w:val="18"/>
                <w:lang w:eastAsia="zh-CN"/>
              </w:rPr>
            </w:pPr>
            <w:r>
              <w:rPr>
                <w:rFonts w:hint="eastAsia" w:ascii="宋体" w:hAnsi="宋体" w:eastAsia="宋体" w:cs="宋体"/>
                <w:kern w:val="0"/>
                <w:sz w:val="18"/>
                <w:szCs w:val="18"/>
                <w:lang w:val="en-US" w:eastAsia="zh-CN" w:bidi="ar"/>
              </w:rPr>
              <w:t>天津江河家具制造有限公司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FF0000"/>
                <w:sz w:val="18"/>
                <w:szCs w:val="18"/>
              </w:rPr>
            </w:pPr>
            <w:r>
              <w:rPr>
                <w:rFonts w:hint="eastAsia" w:ascii="宋体" w:hAnsi="宋体" w:eastAsia="宋体" w:cs="宋体"/>
                <w:kern w:val="0"/>
                <w:sz w:val="18"/>
                <w:szCs w:val="18"/>
                <w:u w:val="none"/>
                <w:lang w:val="en-US" w:eastAsia="zh-CN" w:bidi="ar"/>
              </w:rPr>
              <w:t>天津市汇广工程咨询有限公司</w:t>
            </w:r>
          </w:p>
        </w:tc>
      </w:tr>
      <w:tr>
        <w:tblPrEx>
          <w:tblCellMar>
            <w:top w:w="0" w:type="dxa"/>
            <w:left w:w="108" w:type="dxa"/>
            <w:bottom w:w="0" w:type="dxa"/>
            <w:right w:w="108" w:type="dxa"/>
          </w:tblCellMar>
        </w:tblPrEx>
        <w:trPr>
          <w:trHeight w:val="1451"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13</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2018年东丽区图书馆图书采购项目 (项目编号XFZB-2018-TJDL-0569</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50</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49.40022</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color w:val="000000"/>
                <w:sz w:val="18"/>
                <w:szCs w:val="18"/>
              </w:rPr>
              <w:t>天津市出版对外贸易有限公司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天津烜福工程招标有限公司</w:t>
            </w:r>
          </w:p>
        </w:tc>
      </w:tr>
      <w:tr>
        <w:tblPrEx>
          <w:tblCellMar>
            <w:top w:w="0" w:type="dxa"/>
            <w:left w:w="108" w:type="dxa"/>
            <w:bottom w:w="0" w:type="dxa"/>
            <w:right w:w="108" w:type="dxa"/>
          </w:tblCellMar>
        </w:tblPrEx>
        <w:trPr>
          <w:trHeight w:val="1144"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14</w:t>
            </w:r>
          </w:p>
        </w:tc>
        <w:tc>
          <w:tcPr>
            <w:tcW w:w="1515" w:type="dxa"/>
            <w:tcBorders>
              <w:top w:val="nil"/>
              <w:left w:val="nil"/>
              <w:bottom w:val="single" w:color="auto" w:sz="4" w:space="0"/>
              <w:right w:val="single" w:color="auto" w:sz="4" w:space="0"/>
            </w:tcBorders>
            <w:noWrap w:val="0"/>
            <w:vAlign w:val="center"/>
          </w:tcPr>
          <w:p>
            <w:pPr>
              <w:widowControl/>
              <w:jc w:val="both"/>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2019年东丽区图书馆期刊采购项目（2018年10月31日）</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12.356748万元</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12.356748万元</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北京人天书店有限公司第九分公司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（不足</w:t>
            </w:r>
            <w:r>
              <w:rPr>
                <w:rFonts w:hint="eastAsia" w:ascii="宋体" w:hAnsi="宋体" w:eastAsia="宋体" w:cs="宋体"/>
                <w:color w:val="000000"/>
                <w:sz w:val="18"/>
                <w:szCs w:val="18"/>
                <w:lang w:val="en-US" w:eastAsia="zh-CN"/>
              </w:rPr>
              <w:t>20万元</w:t>
            </w:r>
            <w:r>
              <w:rPr>
                <w:rFonts w:hint="eastAsia" w:ascii="宋体" w:hAnsi="宋体" w:eastAsia="宋体" w:cs="宋体"/>
                <w:color w:val="000000"/>
                <w:sz w:val="18"/>
                <w:szCs w:val="18"/>
                <w:lang w:eastAsia="zh-CN"/>
              </w:rPr>
              <w:t>）未招标</w:t>
            </w:r>
          </w:p>
        </w:tc>
      </w:tr>
      <w:tr>
        <w:tblPrEx>
          <w:tblCellMar>
            <w:top w:w="0" w:type="dxa"/>
            <w:left w:w="108" w:type="dxa"/>
            <w:bottom w:w="0" w:type="dxa"/>
            <w:right w:w="108" w:type="dxa"/>
          </w:tblCellMar>
        </w:tblPrEx>
        <w:trPr>
          <w:trHeight w:val="1168"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w:t>
            </w:r>
          </w:p>
        </w:tc>
        <w:tc>
          <w:tcPr>
            <w:tcW w:w="1515" w:type="dxa"/>
            <w:tcBorders>
              <w:top w:val="nil"/>
              <w:left w:val="nil"/>
              <w:bottom w:val="single" w:color="auto" w:sz="4" w:space="0"/>
              <w:right w:val="single" w:color="auto" w:sz="4" w:space="0"/>
            </w:tcBorders>
            <w:noWrap w:val="0"/>
            <w:vAlign w:val="center"/>
          </w:tcPr>
          <w:p>
            <w:pPr>
              <w:widowControl/>
              <w:jc w:val="both"/>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2019年东丽区图书馆报纸采购项目（2018年12月3日）</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2.618636万元</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2.618636万元  </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东丽区邮政局</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（不足</w:t>
            </w:r>
            <w:r>
              <w:rPr>
                <w:rFonts w:hint="eastAsia" w:ascii="宋体" w:hAnsi="宋体" w:eastAsia="宋体" w:cs="宋体"/>
                <w:color w:val="000000"/>
                <w:sz w:val="18"/>
                <w:szCs w:val="18"/>
                <w:lang w:val="en-US" w:eastAsia="zh-CN"/>
              </w:rPr>
              <w:t>20万元</w:t>
            </w:r>
            <w:r>
              <w:rPr>
                <w:rFonts w:hint="eastAsia" w:ascii="宋体" w:hAnsi="宋体" w:eastAsia="宋体" w:cs="宋体"/>
                <w:color w:val="000000"/>
                <w:sz w:val="18"/>
                <w:szCs w:val="18"/>
                <w:lang w:eastAsia="zh-CN"/>
              </w:rPr>
              <w:t>）未招标</w:t>
            </w:r>
          </w:p>
        </w:tc>
      </w:tr>
      <w:tr>
        <w:tblPrEx>
          <w:tblCellMar>
            <w:top w:w="0" w:type="dxa"/>
            <w:left w:w="108" w:type="dxa"/>
            <w:bottom w:w="0" w:type="dxa"/>
            <w:right w:w="108" w:type="dxa"/>
          </w:tblCellMar>
        </w:tblPrEx>
        <w:trPr>
          <w:trHeight w:val="1000"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超星电子书及视频数据库合同（</w:t>
            </w:r>
            <w:r>
              <w:rPr>
                <w:rFonts w:hint="eastAsia" w:ascii="宋体" w:hAnsi="宋体" w:eastAsia="宋体" w:cs="宋体"/>
                <w:color w:val="000000"/>
                <w:sz w:val="18"/>
                <w:szCs w:val="18"/>
                <w:lang w:val="en-US" w:eastAsia="zh-CN"/>
              </w:rPr>
              <w:t>2018年12月5日）</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14.21</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14.21</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天津超星数图信息技术有限公司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eastAsia="zh-CN"/>
              </w:rPr>
              <w:t>（不足</w:t>
            </w:r>
            <w:r>
              <w:rPr>
                <w:rFonts w:hint="eastAsia" w:ascii="宋体" w:hAnsi="宋体" w:eastAsia="宋体" w:cs="宋体"/>
                <w:color w:val="000000"/>
                <w:sz w:val="18"/>
                <w:szCs w:val="18"/>
                <w:lang w:val="en-US" w:eastAsia="zh-CN"/>
              </w:rPr>
              <w:t>20万元</w:t>
            </w:r>
            <w:r>
              <w:rPr>
                <w:rFonts w:hint="eastAsia" w:ascii="宋体" w:hAnsi="宋体" w:eastAsia="宋体" w:cs="宋体"/>
                <w:color w:val="000000"/>
                <w:sz w:val="18"/>
                <w:szCs w:val="18"/>
                <w:lang w:eastAsia="zh-CN"/>
              </w:rPr>
              <w:t>）未招标</w:t>
            </w:r>
          </w:p>
        </w:tc>
      </w:tr>
      <w:tr>
        <w:tblPrEx>
          <w:tblCellMar>
            <w:top w:w="0" w:type="dxa"/>
            <w:left w:w="108" w:type="dxa"/>
            <w:bottom w:w="0" w:type="dxa"/>
            <w:right w:w="108" w:type="dxa"/>
          </w:tblCellMar>
        </w:tblPrEx>
        <w:trPr>
          <w:trHeight w:val="1365"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w:t>
            </w:r>
          </w:p>
        </w:tc>
        <w:tc>
          <w:tcPr>
            <w:tcW w:w="151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2019年图书馆网络维护合同（2018年12月28日）</w:t>
            </w:r>
          </w:p>
        </w:tc>
        <w:tc>
          <w:tcPr>
            <w:tcW w:w="106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3.5万元</w:t>
            </w:r>
          </w:p>
        </w:tc>
        <w:tc>
          <w:tcPr>
            <w:tcW w:w="148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3.5万元 </w:t>
            </w:r>
          </w:p>
        </w:tc>
        <w:tc>
          <w:tcPr>
            <w:tcW w:w="154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赛思特（天津）电子科技有限公司</w:t>
            </w:r>
          </w:p>
        </w:tc>
        <w:tc>
          <w:tcPr>
            <w:tcW w:w="147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（不足</w:t>
            </w:r>
            <w:r>
              <w:rPr>
                <w:rFonts w:hint="eastAsia" w:ascii="宋体" w:hAnsi="宋体" w:eastAsia="宋体" w:cs="宋体"/>
                <w:color w:val="000000"/>
                <w:sz w:val="18"/>
                <w:szCs w:val="18"/>
                <w:lang w:val="en-US" w:eastAsia="zh-CN"/>
              </w:rPr>
              <w:t>20万元</w:t>
            </w:r>
            <w:r>
              <w:rPr>
                <w:rFonts w:hint="eastAsia" w:ascii="宋体" w:hAnsi="宋体" w:eastAsia="宋体" w:cs="宋体"/>
                <w:color w:val="000000"/>
                <w:sz w:val="18"/>
                <w:szCs w:val="18"/>
                <w:lang w:eastAsia="zh-CN"/>
              </w:rPr>
              <w:t>）未招标</w:t>
            </w:r>
          </w:p>
        </w:tc>
      </w:tr>
    </w:tbl>
    <w:p>
      <w:pPr>
        <w:rPr>
          <w:rFonts w:hint="eastAsia" w:ascii="宋体" w:hAnsi="宋体" w:eastAsia="宋体" w:cs="宋体"/>
          <w:sz w:val="18"/>
          <w:szCs w:val="18"/>
        </w:rPr>
      </w:pPr>
    </w:p>
    <w:p>
      <w:pPr>
        <w:jc w:val="left"/>
        <w:rPr>
          <w:rFonts w:hint="eastAsia" w:ascii="黑体" w:hAnsi="黑体" w:eastAsia="黑体" w:cs="黑体"/>
          <w:b/>
          <w:bCs/>
          <w:spacing w:val="15"/>
          <w:sz w:val="30"/>
          <w:szCs w:val="30"/>
          <w:lang w:val="en-US" w:eastAsia="zh-CN"/>
        </w:rPr>
      </w:pPr>
    </w:p>
    <w:p>
      <w:pPr>
        <w:jc w:val="center"/>
        <w:rPr>
          <w:rFonts w:hint="eastAsia" w:ascii="黑体" w:hAnsi="黑体" w:eastAsia="黑体" w:cs="黑体"/>
          <w:b/>
          <w:bCs w:val="0"/>
          <w:sz w:val="30"/>
          <w:szCs w:val="30"/>
          <w:lang w:val="en-US" w:eastAsia="zh-CN"/>
        </w:rPr>
      </w:pPr>
    </w:p>
    <w:p>
      <w:pPr>
        <w:jc w:val="center"/>
        <w:rPr>
          <w:rFonts w:hint="eastAsia" w:ascii="黑体" w:hAnsi="黑体" w:eastAsia="黑体" w:cs="黑体"/>
          <w:b/>
          <w:bCs w:val="0"/>
          <w:sz w:val="30"/>
          <w:szCs w:val="30"/>
          <w:lang w:val="en-US" w:eastAsia="zh-CN"/>
        </w:rPr>
      </w:pPr>
    </w:p>
    <w:p>
      <w:pPr>
        <w:jc w:val="center"/>
        <w:rPr>
          <w:rFonts w:hint="eastAsia" w:ascii="黑体" w:hAnsi="黑体" w:eastAsia="黑体" w:cs="黑体"/>
          <w:b/>
          <w:bCs w:val="0"/>
          <w:sz w:val="30"/>
          <w:szCs w:val="30"/>
          <w:lang w:val="en-US" w:eastAsia="zh-CN"/>
        </w:rPr>
      </w:pPr>
    </w:p>
    <w:p>
      <w:pPr>
        <w:jc w:val="left"/>
        <w:rPr>
          <w:rFonts w:hint="eastAsia"/>
          <w:b/>
          <w:bCs/>
          <w:lang w:eastAsia="zh-CN"/>
        </w:rPr>
      </w:pP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r>
        <w:rPr>
          <w:rFonts w:hint="eastAsia" w:ascii="黑体" w:hAnsi="黑体" w:eastAsia="黑体" w:cs="黑体"/>
          <w:b/>
          <w:bCs w:val="0"/>
          <w:sz w:val="30"/>
          <w:szCs w:val="30"/>
          <w:lang w:val="en-US" w:eastAsia="zh-CN"/>
        </w:rPr>
        <w:drawing>
          <wp:inline distT="0" distB="0" distL="114300" distR="114300">
            <wp:extent cx="4876800" cy="3657600"/>
            <wp:effectExtent l="0" t="0" r="0" b="0"/>
            <wp:docPr id="11" name="图片 11" descr="背景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背景3_副本"/>
                    <pic:cNvPicPr>
                      <a:picLocks noChangeAspect="1"/>
                    </pic:cNvPicPr>
                  </pic:nvPicPr>
                  <pic:blipFill>
                    <a:blip r:embed="rId8"/>
                    <a:stretch>
                      <a:fillRect/>
                    </a:stretch>
                  </pic:blipFill>
                  <pic:spPr>
                    <a:xfrm>
                      <a:off x="0" y="0"/>
                      <a:ext cx="4876800" cy="3657600"/>
                    </a:xfrm>
                    <a:prstGeom prst="rect">
                      <a:avLst/>
                    </a:prstGeom>
                  </pic:spPr>
                </pic:pic>
              </a:graphicData>
            </a:graphic>
          </wp:inline>
        </w:drawing>
      </w: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p>
    <w:p>
      <w:pPr>
        <w:jc w:val="left"/>
        <w:rPr>
          <w:rFonts w:hint="eastAsia" w:ascii="黑体" w:hAnsi="黑体" w:eastAsia="黑体" w:cs="黑体"/>
          <w:b/>
          <w:bCs w:val="0"/>
          <w:sz w:val="30"/>
          <w:szCs w:val="30"/>
          <w:lang w:val="en-US" w:eastAsia="zh-CN"/>
        </w:rPr>
      </w:pPr>
    </w:p>
    <w:p>
      <w:pPr>
        <w:jc w:val="center"/>
        <w:rPr>
          <w:rFonts w:hint="eastAsia" w:ascii="黑体" w:hAnsi="黑体" w:eastAsia="黑体" w:cs="黑体"/>
          <w:b/>
          <w:bCs w:val="0"/>
          <w:sz w:val="30"/>
          <w:szCs w:val="30"/>
          <w:lang w:eastAsia="zh-CN"/>
        </w:rPr>
      </w:pPr>
      <w:r>
        <w:rPr>
          <w:rFonts w:hint="eastAsia" w:ascii="黑体" w:hAnsi="黑体" w:eastAsia="黑体" w:cs="黑体"/>
          <w:b/>
          <w:bCs w:val="0"/>
          <w:sz w:val="30"/>
          <w:szCs w:val="30"/>
          <w:lang w:val="en-US" w:eastAsia="zh-CN"/>
        </w:rPr>
        <w:t>2017-2018年</w:t>
      </w:r>
      <w:r>
        <w:rPr>
          <w:rFonts w:hint="eastAsia" w:ascii="黑体" w:hAnsi="黑体" w:eastAsia="黑体" w:cs="黑体"/>
          <w:b/>
          <w:bCs w:val="0"/>
          <w:sz w:val="30"/>
          <w:szCs w:val="30"/>
        </w:rPr>
        <w:t>东丽区图书馆“书香雅韵”小课堂系列主题活动</w:t>
      </w:r>
      <w:r>
        <w:rPr>
          <w:rFonts w:hint="eastAsia" w:ascii="黑体" w:hAnsi="黑体" w:eastAsia="黑体" w:cs="黑体"/>
          <w:b/>
          <w:bCs w:val="0"/>
          <w:sz w:val="30"/>
          <w:szCs w:val="30"/>
          <w:lang w:eastAsia="zh-CN"/>
        </w:rPr>
        <w:t>表</w:t>
      </w:r>
    </w:p>
    <w:tbl>
      <w:tblPr>
        <w:tblStyle w:val="9"/>
        <w:tblpPr w:leftFromText="180" w:rightFromText="180" w:vertAnchor="text" w:horzAnchor="page" w:tblpX="1957" w:tblpY="638"/>
        <w:tblOverlap w:val="never"/>
        <w:tblW w:w="8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68"/>
        <w:gridCol w:w="1020"/>
        <w:gridCol w:w="5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412" w:type="dxa"/>
            <w:noWrap w:val="0"/>
            <w:vAlign w:val="center"/>
          </w:tcPr>
          <w:p>
            <w:pPr>
              <w:spacing w:line="360" w:lineRule="auto"/>
              <w:jc w:val="center"/>
              <w:rPr>
                <w:b/>
                <w:bCs/>
                <w:sz w:val="18"/>
                <w:szCs w:val="18"/>
              </w:rPr>
            </w:pPr>
            <w:r>
              <w:rPr>
                <w:b/>
                <w:bCs/>
                <w:sz w:val="18"/>
                <w:szCs w:val="18"/>
              </w:rPr>
              <w:t>期号</w:t>
            </w:r>
          </w:p>
        </w:tc>
        <w:tc>
          <w:tcPr>
            <w:tcW w:w="868" w:type="dxa"/>
            <w:noWrap w:val="0"/>
            <w:vAlign w:val="center"/>
          </w:tcPr>
          <w:p>
            <w:pPr>
              <w:spacing w:line="360" w:lineRule="auto"/>
              <w:jc w:val="center"/>
              <w:rPr>
                <w:b/>
                <w:bCs/>
                <w:sz w:val="18"/>
                <w:szCs w:val="18"/>
              </w:rPr>
            </w:pPr>
            <w:r>
              <w:rPr>
                <w:rFonts w:hint="eastAsia"/>
                <w:b/>
                <w:bCs/>
                <w:sz w:val="18"/>
                <w:szCs w:val="18"/>
                <w:lang w:eastAsia="zh-CN"/>
              </w:rPr>
              <w:t>活动</w:t>
            </w:r>
            <w:r>
              <w:rPr>
                <w:b/>
                <w:bCs/>
                <w:sz w:val="18"/>
                <w:szCs w:val="18"/>
              </w:rPr>
              <w:t>日期</w:t>
            </w:r>
          </w:p>
        </w:tc>
        <w:tc>
          <w:tcPr>
            <w:tcW w:w="1020" w:type="dxa"/>
            <w:noWrap w:val="0"/>
            <w:vAlign w:val="center"/>
          </w:tcPr>
          <w:p>
            <w:pPr>
              <w:spacing w:line="360" w:lineRule="auto"/>
              <w:jc w:val="center"/>
              <w:rPr>
                <w:b/>
                <w:bCs/>
                <w:sz w:val="18"/>
                <w:szCs w:val="18"/>
              </w:rPr>
            </w:pPr>
            <w:r>
              <w:rPr>
                <w:b/>
                <w:bCs/>
                <w:sz w:val="18"/>
                <w:szCs w:val="18"/>
              </w:rPr>
              <w:t>活动主题</w:t>
            </w:r>
          </w:p>
        </w:tc>
        <w:tc>
          <w:tcPr>
            <w:tcW w:w="5724" w:type="dxa"/>
            <w:noWrap w:val="0"/>
            <w:vAlign w:val="center"/>
          </w:tcPr>
          <w:p>
            <w:pPr>
              <w:spacing w:line="360" w:lineRule="auto"/>
              <w:jc w:val="center"/>
              <w:rPr>
                <w:b/>
                <w:bCs/>
                <w:sz w:val="18"/>
                <w:szCs w:val="18"/>
              </w:rPr>
            </w:pPr>
            <w:r>
              <w:rPr>
                <w:b/>
                <w:bCs/>
                <w:sz w:val="18"/>
                <w:szCs w:val="18"/>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412" w:type="dxa"/>
            <w:noWrap w:val="0"/>
            <w:vAlign w:val="top"/>
          </w:tcPr>
          <w:p>
            <w:pPr>
              <w:spacing w:line="360" w:lineRule="auto"/>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868" w:type="dxa"/>
            <w:noWrap w:val="0"/>
            <w:vAlign w:val="top"/>
          </w:tcPr>
          <w:p>
            <w:pPr>
              <w:spacing w:line="360" w:lineRule="auto"/>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2017.10.22</w:t>
            </w:r>
          </w:p>
        </w:tc>
        <w:tc>
          <w:tcPr>
            <w:tcW w:w="1020" w:type="dxa"/>
            <w:noWrap w:val="0"/>
            <w:vAlign w:val="top"/>
          </w:tcPr>
          <w:p>
            <w:pPr>
              <w:spacing w:line="360" w:lineRule="auto"/>
              <w:jc w:val="both"/>
              <w:rPr>
                <w:rFonts w:hint="eastAsia" w:ascii="宋体" w:hAnsi="宋体" w:eastAsia="宋体" w:cs="宋体"/>
                <w:sz w:val="18"/>
                <w:szCs w:val="18"/>
                <w:lang w:eastAsia="zh-CN"/>
              </w:rPr>
            </w:pPr>
            <w:r>
              <w:rPr>
                <w:rFonts w:hint="eastAsia" w:ascii="宋体" w:hAnsi="宋体" w:eastAsia="宋体" w:cs="宋体"/>
                <w:sz w:val="18"/>
                <w:szCs w:val="18"/>
              </w:rPr>
              <w:t>【节日</w:t>
            </w:r>
            <w:r>
              <w:rPr>
                <w:rFonts w:hint="eastAsia" w:ascii="宋体" w:hAnsi="宋体" w:eastAsia="宋体" w:cs="宋体"/>
                <w:sz w:val="18"/>
                <w:szCs w:val="18"/>
                <w:lang w:eastAsia="zh-CN"/>
              </w:rPr>
              <w:t>课堂</w:t>
            </w:r>
            <w:r>
              <w:rPr>
                <w:rFonts w:hint="eastAsia" w:ascii="宋体" w:hAnsi="宋体" w:eastAsia="宋体" w:cs="宋体"/>
                <w:sz w:val="18"/>
                <w:szCs w:val="18"/>
              </w:rPr>
              <w:t>】</w:t>
            </w:r>
            <w:r>
              <w:rPr>
                <w:rFonts w:hint="eastAsia" w:ascii="宋体" w:hAnsi="宋体" w:eastAsia="宋体" w:cs="宋体"/>
                <w:sz w:val="18"/>
                <w:szCs w:val="18"/>
                <w:lang w:eastAsia="zh-CN"/>
              </w:rPr>
              <w:t>献礼十九大亲子主题插花</w:t>
            </w:r>
          </w:p>
        </w:tc>
        <w:tc>
          <w:tcPr>
            <w:tcW w:w="5724" w:type="dxa"/>
            <w:noWrap w:val="0"/>
            <w:vAlign w:val="top"/>
          </w:tcPr>
          <w:p>
            <w:pPr>
              <w:pStyle w:val="19"/>
              <w:numPr>
                <w:ilvl w:val="0"/>
                <w:numId w:val="0"/>
              </w:numPr>
              <w:spacing w:line="360" w:lineRule="auto"/>
              <w:ind w:leftChars="0"/>
              <w:jc w:val="both"/>
              <w:rPr>
                <w:rFonts w:hint="eastAsia" w:ascii="宋体" w:hAnsi="宋体" w:eastAsia="宋体" w:cs="宋体"/>
                <w:sz w:val="18"/>
                <w:szCs w:val="18"/>
              </w:rPr>
            </w:pPr>
            <w:r>
              <w:rPr>
                <w:rFonts w:hint="eastAsia" w:ascii="宋体" w:hAnsi="宋体" w:eastAsia="宋体" w:cs="宋体"/>
                <w:sz w:val="18"/>
                <w:szCs w:val="18"/>
                <w:lang w:val="en-US" w:eastAsia="zh-CN"/>
              </w:rPr>
              <w:t>1)</w:t>
            </w:r>
            <w:r>
              <w:rPr>
                <w:rFonts w:hint="eastAsia" w:ascii="宋体" w:hAnsi="宋体" w:eastAsia="宋体" w:cs="宋体"/>
                <w:sz w:val="18"/>
                <w:szCs w:val="18"/>
              </w:rPr>
              <w:t>致敬：了解中国共产党</w:t>
            </w:r>
            <w:r>
              <w:rPr>
                <w:rFonts w:hint="eastAsia" w:ascii="宋体" w:hAnsi="宋体" w:eastAsia="宋体" w:cs="宋体"/>
                <w:sz w:val="18"/>
                <w:szCs w:val="18"/>
                <w:lang w:eastAsia="zh-CN"/>
              </w:rPr>
              <w:t>的历史，历次党代会的知识</w:t>
            </w:r>
          </w:p>
          <w:p>
            <w:pPr>
              <w:pStyle w:val="19"/>
              <w:numPr>
                <w:ilvl w:val="0"/>
                <w:numId w:val="0"/>
              </w:numPr>
              <w:spacing w:line="360" w:lineRule="auto"/>
              <w:ind w:leftChars="0"/>
              <w:jc w:val="both"/>
              <w:rPr>
                <w:rFonts w:hint="eastAsia" w:ascii="宋体" w:hAnsi="宋体" w:eastAsia="宋体" w:cs="宋体"/>
                <w:sz w:val="18"/>
                <w:szCs w:val="18"/>
              </w:rPr>
            </w:pPr>
            <w:r>
              <w:rPr>
                <w:rFonts w:hint="eastAsia" w:ascii="宋体" w:hAnsi="宋体" w:eastAsia="宋体" w:cs="宋体"/>
                <w:sz w:val="18"/>
                <w:szCs w:val="18"/>
                <w:lang w:val="en-US" w:eastAsia="zh-CN"/>
              </w:rPr>
              <w:t>2)</w:t>
            </w:r>
            <w:r>
              <w:rPr>
                <w:rFonts w:hint="eastAsia" w:ascii="宋体" w:hAnsi="宋体" w:eastAsia="宋体" w:cs="宋体"/>
                <w:sz w:val="18"/>
                <w:szCs w:val="18"/>
              </w:rPr>
              <w:t>献礼：献礼花篮制作</w:t>
            </w:r>
          </w:p>
          <w:p>
            <w:pPr>
              <w:spacing w:line="360" w:lineRule="auto"/>
              <w:jc w:val="both"/>
              <w:rPr>
                <w:rFonts w:hint="eastAsia" w:ascii="宋体" w:hAnsi="宋体" w:eastAsia="宋体" w:cs="宋体"/>
                <w:sz w:val="18"/>
                <w:szCs w:val="18"/>
              </w:rPr>
            </w:pPr>
            <w:r>
              <w:rPr>
                <w:rFonts w:hint="eastAsia" w:ascii="宋体" w:hAnsi="宋体" w:eastAsia="宋体" w:cs="宋体"/>
                <w:sz w:val="18"/>
                <w:szCs w:val="18"/>
                <w:lang w:val="en-US" w:eastAsia="zh-CN"/>
              </w:rPr>
              <w:t>3)</w:t>
            </w:r>
            <w:r>
              <w:rPr>
                <w:rFonts w:hint="eastAsia" w:ascii="宋体" w:hAnsi="宋体" w:eastAsia="宋体" w:cs="宋体"/>
                <w:sz w:val="18"/>
                <w:szCs w:val="18"/>
              </w:rPr>
              <w:t>歌颂：为党的华诞写下祝福语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trPr>
        <w:tc>
          <w:tcPr>
            <w:tcW w:w="412" w:type="dxa"/>
            <w:noWrap w:val="0"/>
            <w:vAlign w:val="center"/>
          </w:tcPr>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2</w:t>
            </w:r>
          </w:p>
        </w:tc>
        <w:tc>
          <w:tcPr>
            <w:tcW w:w="868" w:type="dxa"/>
            <w:noWrap w:val="0"/>
            <w:vAlign w:val="center"/>
          </w:tcPr>
          <w:p>
            <w:pPr>
              <w:spacing w:line="360" w:lineRule="auto"/>
              <w:rPr>
                <w:rFonts w:hint="eastAsia" w:ascii="宋体" w:hAnsi="宋体" w:eastAsia="宋体" w:cs="宋体"/>
                <w:sz w:val="18"/>
                <w:szCs w:val="18"/>
                <w:lang w:val="en-US" w:eastAsia="zh-CN"/>
              </w:rPr>
            </w:pPr>
            <w:r>
              <w:rPr>
                <w:rFonts w:hint="eastAsia" w:ascii="宋体" w:hAnsi="宋体" w:eastAsia="宋体" w:cs="宋体"/>
                <w:sz w:val="18"/>
                <w:szCs w:val="18"/>
              </w:rPr>
              <w:t>2017.12</w:t>
            </w:r>
            <w:r>
              <w:rPr>
                <w:rFonts w:hint="eastAsia" w:ascii="宋体" w:hAnsi="宋体" w:eastAsia="宋体" w:cs="宋体"/>
                <w:sz w:val="18"/>
                <w:szCs w:val="18"/>
                <w:lang w:val="en-US" w:eastAsia="zh-CN"/>
              </w:rPr>
              <w:t>.</w:t>
            </w:r>
          </w:p>
          <w:p>
            <w:pPr>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17</w:t>
            </w:r>
          </w:p>
        </w:tc>
        <w:tc>
          <w:tcPr>
            <w:tcW w:w="1020"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【节气课堂】冬至日·品冬望春花芽生</w:t>
            </w:r>
          </w:p>
        </w:tc>
        <w:tc>
          <w:tcPr>
            <w:tcW w:w="5724"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w:t>
            </w:r>
            <w:r>
              <w:rPr>
                <w:rFonts w:hint="eastAsia" w:ascii="宋体" w:hAnsi="宋体" w:eastAsia="宋体" w:cs="宋体"/>
                <w:sz w:val="18"/>
                <w:szCs w:val="18"/>
              </w:rPr>
              <w:tab/>
            </w:r>
            <w:r>
              <w:rPr>
                <w:rFonts w:hint="eastAsia" w:ascii="宋体" w:hAnsi="宋体" w:eastAsia="宋体" w:cs="宋体"/>
                <w:sz w:val="18"/>
                <w:szCs w:val="18"/>
              </w:rPr>
              <w:t>南冬北至：从南北冬至习俗，深入了解冬至</w:t>
            </w:r>
          </w:p>
          <w:p>
            <w:pPr>
              <w:spacing w:line="360" w:lineRule="auto"/>
              <w:rPr>
                <w:rFonts w:hint="eastAsia" w:ascii="宋体" w:hAnsi="宋体" w:eastAsia="宋体" w:cs="宋体"/>
                <w:sz w:val="18"/>
                <w:szCs w:val="18"/>
              </w:rPr>
            </w:pPr>
            <w:r>
              <w:rPr>
                <w:rFonts w:hint="eastAsia" w:ascii="宋体" w:hAnsi="宋体" w:eastAsia="宋体" w:cs="宋体"/>
                <w:sz w:val="18"/>
                <w:szCs w:val="18"/>
              </w:rPr>
              <w:t>2)</w:t>
            </w:r>
            <w:r>
              <w:rPr>
                <w:rFonts w:hint="eastAsia" w:ascii="宋体" w:hAnsi="宋体" w:eastAsia="宋体" w:cs="宋体"/>
                <w:sz w:val="18"/>
                <w:szCs w:val="18"/>
              </w:rPr>
              <w:tab/>
            </w:r>
            <w:r>
              <w:rPr>
                <w:rFonts w:hint="eastAsia" w:ascii="宋体" w:hAnsi="宋体" w:eastAsia="宋体" w:cs="宋体"/>
                <w:sz w:val="18"/>
                <w:szCs w:val="18"/>
              </w:rPr>
              <w:t>饺饺生趣：大家一起品尝饺子。（提前备好。讲解过程中分享）。</w:t>
            </w:r>
          </w:p>
          <w:p>
            <w:pPr>
              <w:spacing w:line="360" w:lineRule="auto"/>
              <w:rPr>
                <w:rFonts w:hint="eastAsia" w:ascii="宋体" w:hAnsi="宋体" w:eastAsia="宋体" w:cs="宋体"/>
                <w:sz w:val="18"/>
                <w:szCs w:val="18"/>
              </w:rPr>
            </w:pPr>
            <w:r>
              <w:rPr>
                <w:rFonts w:hint="eastAsia" w:ascii="宋体" w:hAnsi="宋体" w:eastAsia="宋体" w:cs="宋体"/>
                <w:sz w:val="18"/>
                <w:szCs w:val="18"/>
              </w:rPr>
              <w:t>3)</w:t>
            </w:r>
            <w:r>
              <w:rPr>
                <w:rFonts w:hint="eastAsia" w:ascii="宋体" w:hAnsi="宋体" w:eastAsia="宋体" w:cs="宋体"/>
                <w:sz w:val="18"/>
                <w:szCs w:val="18"/>
              </w:rPr>
              <w:tab/>
            </w:r>
            <w:r>
              <w:rPr>
                <w:rFonts w:hint="eastAsia" w:ascii="宋体" w:hAnsi="宋体" w:eastAsia="宋体" w:cs="宋体"/>
                <w:sz w:val="18"/>
                <w:szCs w:val="18"/>
              </w:rPr>
              <w:t>雕花刻香：分享知识和饺子之后，每位读者可得到水仙种球，在老师的带领下学习雕刻，埋下一颗春天的种子。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412" w:type="dxa"/>
            <w:noWrap w:val="0"/>
            <w:vAlign w:val="center"/>
          </w:tcPr>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868"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2018.1</w:t>
            </w:r>
            <w:r>
              <w:rPr>
                <w:rFonts w:hint="eastAsia" w:ascii="宋体" w:hAnsi="宋体" w:eastAsia="宋体" w:cs="宋体"/>
                <w:sz w:val="18"/>
                <w:szCs w:val="18"/>
                <w:lang w:val="en-US" w:eastAsia="zh-CN"/>
              </w:rPr>
              <w:t>.21</w:t>
            </w:r>
          </w:p>
        </w:tc>
        <w:tc>
          <w:tcPr>
            <w:tcW w:w="1020"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【传统节日】年味腊八·温情过腊八，喜气迎新年</w:t>
            </w:r>
          </w:p>
        </w:tc>
        <w:tc>
          <w:tcPr>
            <w:tcW w:w="5724" w:type="dxa"/>
            <w:noWrap w:val="0"/>
            <w:vAlign w:val="center"/>
          </w:tcPr>
          <w:p>
            <w:pPr>
              <w:pStyle w:val="19"/>
              <w:numPr>
                <w:ilvl w:val="0"/>
                <w:numId w:val="3"/>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腊八文化：细致解读腊八节饮食文化和讲究</w:t>
            </w:r>
          </w:p>
          <w:p>
            <w:pPr>
              <w:pStyle w:val="19"/>
              <w:numPr>
                <w:ilvl w:val="0"/>
                <w:numId w:val="3"/>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五谷作画：展示各种食材，让孩子亲自感受粮食的魅力，并用提供的材料制作精美五谷画。参与家庭/个人可自己配置腊八粥材料</w:t>
            </w:r>
          </w:p>
          <w:p>
            <w:pPr>
              <w:pStyle w:val="19"/>
              <w:numPr>
                <w:ilvl w:val="0"/>
                <w:numId w:val="3"/>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绘本故事：《腊八节的故事》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trPr>
        <w:tc>
          <w:tcPr>
            <w:tcW w:w="412" w:type="dxa"/>
            <w:noWrap w:val="0"/>
            <w:vAlign w:val="center"/>
          </w:tcPr>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4</w:t>
            </w:r>
          </w:p>
        </w:tc>
        <w:tc>
          <w:tcPr>
            <w:tcW w:w="868"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2018.3</w:t>
            </w:r>
            <w:r>
              <w:rPr>
                <w:rFonts w:hint="eastAsia" w:ascii="宋体" w:hAnsi="宋体" w:eastAsia="宋体" w:cs="宋体"/>
                <w:sz w:val="18"/>
                <w:szCs w:val="18"/>
                <w:lang w:val="en-US" w:eastAsia="zh-CN"/>
              </w:rPr>
              <w:t>.4</w:t>
            </w:r>
          </w:p>
        </w:tc>
        <w:tc>
          <w:tcPr>
            <w:tcW w:w="1020"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【节气课堂】惊蛰日，虫虫欲动万物长</w:t>
            </w:r>
          </w:p>
        </w:tc>
        <w:tc>
          <w:tcPr>
            <w:tcW w:w="5724"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w:t>
            </w:r>
            <w:r>
              <w:rPr>
                <w:rFonts w:hint="eastAsia" w:ascii="宋体" w:hAnsi="宋体" w:eastAsia="宋体" w:cs="宋体"/>
                <w:sz w:val="18"/>
                <w:szCs w:val="18"/>
              </w:rPr>
              <w:tab/>
            </w:r>
            <w:r>
              <w:rPr>
                <w:rFonts w:hint="eastAsia" w:ascii="宋体" w:hAnsi="宋体" w:eastAsia="宋体" w:cs="宋体"/>
                <w:sz w:val="18"/>
                <w:szCs w:val="18"/>
              </w:rPr>
              <w:t>虫虫故事会：在老师的带领下，深入了解昆虫故事，区分害虫、益虫。</w:t>
            </w:r>
          </w:p>
          <w:p>
            <w:pPr>
              <w:spacing w:line="360" w:lineRule="auto"/>
              <w:rPr>
                <w:rFonts w:hint="eastAsia" w:ascii="宋体" w:hAnsi="宋体" w:eastAsia="宋体" w:cs="宋体"/>
                <w:sz w:val="18"/>
                <w:szCs w:val="18"/>
              </w:rPr>
            </w:pPr>
            <w:r>
              <w:rPr>
                <w:rFonts w:hint="eastAsia" w:ascii="宋体" w:hAnsi="宋体" w:eastAsia="宋体" w:cs="宋体"/>
                <w:sz w:val="18"/>
                <w:szCs w:val="18"/>
              </w:rPr>
              <w:t>2)</w:t>
            </w:r>
            <w:r>
              <w:rPr>
                <w:rFonts w:hint="eastAsia" w:ascii="宋体" w:hAnsi="宋体" w:eastAsia="宋体" w:cs="宋体"/>
                <w:sz w:val="18"/>
                <w:szCs w:val="18"/>
              </w:rPr>
              <w:tab/>
            </w:r>
            <w:r>
              <w:rPr>
                <w:rFonts w:hint="eastAsia" w:ascii="宋体" w:hAnsi="宋体" w:eastAsia="宋体" w:cs="宋体"/>
                <w:sz w:val="18"/>
                <w:szCs w:val="18"/>
              </w:rPr>
              <w:t>梨梨园中尝：活动过程中可以一起品尝甜梨，吃梨可健脾、顺时养肝。</w:t>
            </w:r>
          </w:p>
          <w:p>
            <w:pPr>
              <w:spacing w:line="360" w:lineRule="auto"/>
              <w:rPr>
                <w:rFonts w:hint="eastAsia" w:ascii="宋体" w:hAnsi="宋体" w:eastAsia="宋体" w:cs="宋体"/>
                <w:sz w:val="18"/>
                <w:szCs w:val="18"/>
              </w:rPr>
            </w:pPr>
            <w:r>
              <w:rPr>
                <w:rFonts w:hint="eastAsia" w:ascii="宋体" w:hAnsi="宋体" w:eastAsia="宋体" w:cs="宋体"/>
                <w:sz w:val="18"/>
                <w:szCs w:val="18"/>
              </w:rPr>
              <w:t>3)</w:t>
            </w:r>
            <w:r>
              <w:rPr>
                <w:rFonts w:hint="eastAsia" w:ascii="宋体" w:hAnsi="宋体" w:eastAsia="宋体" w:cs="宋体"/>
                <w:sz w:val="18"/>
                <w:szCs w:val="18"/>
              </w:rPr>
              <w:tab/>
            </w:r>
            <w:r>
              <w:rPr>
                <w:rFonts w:hint="eastAsia" w:ascii="宋体" w:hAnsi="宋体" w:eastAsia="宋体" w:cs="宋体"/>
                <w:sz w:val="18"/>
                <w:szCs w:val="18"/>
              </w:rPr>
              <w:t>绘本动手做。亲子一起制作经典绘本故事《好饿的毛毛虫》，小朋友可以一起分享故事。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6" w:hRule="atLeast"/>
        </w:trPr>
        <w:tc>
          <w:tcPr>
            <w:tcW w:w="412" w:type="dxa"/>
            <w:noWrap w:val="0"/>
            <w:vAlign w:val="center"/>
          </w:tcPr>
          <w:p>
            <w:pPr>
              <w:spacing w:line="360" w:lineRule="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868"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2018.4</w:t>
            </w:r>
            <w:r>
              <w:rPr>
                <w:rFonts w:hint="eastAsia" w:ascii="宋体" w:hAnsi="宋体" w:eastAsia="宋体" w:cs="宋体"/>
                <w:sz w:val="18"/>
                <w:szCs w:val="18"/>
                <w:lang w:val="en-US" w:eastAsia="zh-CN"/>
              </w:rPr>
              <w:t>.1</w:t>
            </w:r>
          </w:p>
        </w:tc>
        <w:tc>
          <w:tcPr>
            <w:tcW w:w="1020"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【传统节日】清明节，纸鸢偏偏诗意起</w:t>
            </w:r>
          </w:p>
        </w:tc>
        <w:tc>
          <w:tcPr>
            <w:tcW w:w="5724" w:type="dxa"/>
            <w:noWrap w:val="0"/>
            <w:vAlign w:val="center"/>
          </w:tcPr>
          <w:p>
            <w:pPr>
              <w:pStyle w:val="19"/>
              <w:numPr>
                <w:ilvl w:val="0"/>
                <w:numId w:val="4"/>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聊节俗，听故事：畅聊节俗，叙说清明节的过往来历，体会春天的欢乐。</w:t>
            </w:r>
          </w:p>
          <w:p>
            <w:pPr>
              <w:pStyle w:val="19"/>
              <w:numPr>
                <w:ilvl w:val="0"/>
                <w:numId w:val="4"/>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学吟诵，咏清明：清明节咏清明，用古人的方式，吟咏古诗，体味诗歌的乐趣。</w:t>
            </w:r>
          </w:p>
          <w:p>
            <w:pPr>
              <w:pStyle w:val="19"/>
              <w:numPr>
                <w:ilvl w:val="0"/>
                <w:numId w:val="4"/>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绘纸鸢，感清明：亲子一起手绘一只独一无二的纸鸢，做好之后可以在草长莺飞的清明节，一同去郊野踏春、放飞纸鸢，亲身感受清明。</w:t>
            </w:r>
          </w:p>
          <w:p>
            <w:pPr>
              <w:spacing w:line="360" w:lineRule="auto"/>
              <w:rPr>
                <w:rFonts w:hint="eastAsia" w:ascii="宋体" w:hAnsi="宋体" w:eastAsia="宋体" w:cs="宋体"/>
                <w:sz w:val="18"/>
                <w:szCs w:val="18"/>
              </w:rPr>
            </w:pPr>
            <w:r>
              <w:rPr>
                <w:rFonts w:hint="eastAsia" w:ascii="宋体" w:hAnsi="宋体" w:eastAsia="宋体" w:cs="宋体"/>
                <w:sz w:val="18"/>
                <w:szCs w:val="18"/>
              </w:rPr>
              <w:t>（注：此处绘制纸鸢可以替换成养春蚕活动——养春蚕，育希望。）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412" w:type="dxa"/>
            <w:noWrap w:val="0"/>
            <w:vAlign w:val="center"/>
          </w:tcPr>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6</w:t>
            </w:r>
          </w:p>
        </w:tc>
        <w:tc>
          <w:tcPr>
            <w:tcW w:w="868"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2018.5</w:t>
            </w:r>
            <w:r>
              <w:rPr>
                <w:rFonts w:hint="eastAsia" w:ascii="宋体" w:hAnsi="宋体" w:eastAsia="宋体" w:cs="宋体"/>
                <w:sz w:val="18"/>
                <w:szCs w:val="18"/>
                <w:lang w:val="en-US" w:eastAsia="zh-CN"/>
              </w:rPr>
              <w:t>.6</w:t>
            </w:r>
          </w:p>
        </w:tc>
        <w:tc>
          <w:tcPr>
            <w:tcW w:w="1020"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【艺术课堂】追文琢字：追溯活字印刷，感悟墨香历史</w:t>
            </w:r>
          </w:p>
        </w:tc>
        <w:tc>
          <w:tcPr>
            <w:tcW w:w="5724"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 观影——现场播放2008年北京奥运会片段，引出活字印刷术及其发明者毕昇</w:t>
            </w:r>
          </w:p>
          <w:p>
            <w:pPr>
              <w:spacing w:line="360" w:lineRule="auto"/>
              <w:rPr>
                <w:rFonts w:hint="eastAsia" w:ascii="宋体" w:hAnsi="宋体" w:eastAsia="宋体" w:cs="宋体"/>
                <w:sz w:val="18"/>
                <w:szCs w:val="18"/>
              </w:rPr>
            </w:pPr>
            <w:r>
              <w:rPr>
                <w:rFonts w:hint="eastAsia" w:ascii="宋体" w:hAnsi="宋体" w:eastAsia="宋体" w:cs="宋体"/>
                <w:sz w:val="18"/>
                <w:szCs w:val="18"/>
              </w:rPr>
              <w:t>2） 阅读——发放故事《毕昇》中的段落，共同阅读</w:t>
            </w:r>
          </w:p>
          <w:p>
            <w:pPr>
              <w:spacing w:line="360" w:lineRule="auto"/>
              <w:rPr>
                <w:rFonts w:hint="eastAsia" w:ascii="宋体" w:hAnsi="宋体" w:eastAsia="宋体" w:cs="宋体"/>
                <w:sz w:val="18"/>
                <w:szCs w:val="18"/>
              </w:rPr>
            </w:pPr>
            <w:r>
              <w:rPr>
                <w:rFonts w:hint="eastAsia" w:ascii="宋体" w:hAnsi="宋体" w:eastAsia="宋体" w:cs="宋体"/>
                <w:sz w:val="18"/>
                <w:szCs w:val="18"/>
              </w:rPr>
              <w:t>3） 讲解——讲解活字印刷术的其他知识和制作方式</w:t>
            </w:r>
          </w:p>
          <w:p>
            <w:pPr>
              <w:spacing w:line="360" w:lineRule="auto"/>
              <w:rPr>
                <w:rFonts w:hint="eastAsia" w:ascii="宋体" w:hAnsi="宋体" w:eastAsia="宋体" w:cs="宋体"/>
                <w:sz w:val="18"/>
                <w:szCs w:val="18"/>
              </w:rPr>
            </w:pPr>
            <w:r>
              <w:rPr>
                <w:rFonts w:hint="eastAsia" w:ascii="宋体" w:hAnsi="宋体" w:eastAsia="宋体" w:cs="宋体"/>
                <w:sz w:val="18"/>
                <w:szCs w:val="18"/>
              </w:rPr>
              <w:t>4） 体验——现场动手体验活字印刷术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412" w:type="dxa"/>
            <w:noWrap w:val="0"/>
            <w:vAlign w:val="center"/>
          </w:tcPr>
          <w:p>
            <w:pPr>
              <w:spacing w:line="360" w:lineRule="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7</w:t>
            </w:r>
          </w:p>
        </w:tc>
        <w:tc>
          <w:tcPr>
            <w:tcW w:w="868" w:type="dxa"/>
            <w:noWrap w:val="0"/>
            <w:vAlign w:val="center"/>
          </w:tcPr>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2018.6</w:t>
            </w:r>
            <w:r>
              <w:rPr>
                <w:rFonts w:hint="eastAsia" w:ascii="宋体" w:hAnsi="宋体" w:eastAsia="宋体" w:cs="宋体"/>
                <w:color w:val="000000"/>
                <w:sz w:val="18"/>
                <w:szCs w:val="18"/>
                <w:lang w:val="en-US" w:eastAsia="zh-CN"/>
              </w:rPr>
              <w:t>.17</w:t>
            </w:r>
          </w:p>
        </w:tc>
        <w:tc>
          <w:tcPr>
            <w:tcW w:w="1020" w:type="dxa"/>
            <w:noWrap w:val="0"/>
            <w:vAlign w:val="center"/>
          </w:tcPr>
          <w:p>
            <w:pPr>
              <w:spacing w:before="156" w:beforeLines="50" w:after="156" w:afterLines="50"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【节气课堂】夏至日，团扇自有古诗意</w:t>
            </w:r>
          </w:p>
        </w:tc>
        <w:tc>
          <w:tcPr>
            <w:tcW w:w="5724" w:type="dxa"/>
            <w:noWrap w:val="0"/>
            <w:vAlign w:val="center"/>
          </w:tcPr>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1)</w:t>
            </w:r>
            <w:r>
              <w:rPr>
                <w:rFonts w:hint="eastAsia" w:ascii="宋体" w:hAnsi="宋体" w:eastAsia="宋体" w:cs="宋体"/>
                <w:color w:val="000000"/>
                <w:sz w:val="18"/>
                <w:szCs w:val="18"/>
              </w:rPr>
              <w:tab/>
            </w:r>
            <w:r>
              <w:rPr>
                <w:rFonts w:hint="eastAsia" w:ascii="宋体" w:hAnsi="宋体" w:eastAsia="宋体" w:cs="宋体"/>
                <w:color w:val="000000"/>
                <w:sz w:val="18"/>
                <w:szCs w:val="18"/>
              </w:rPr>
              <w:t>消夏锦囊：讲解夏至习俗，养生避暑妙计，为即将到来的伏天做准备。</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2)</w:t>
            </w:r>
            <w:r>
              <w:rPr>
                <w:rFonts w:hint="eastAsia" w:ascii="宋体" w:hAnsi="宋体" w:eastAsia="宋体" w:cs="宋体"/>
                <w:color w:val="000000"/>
                <w:sz w:val="18"/>
                <w:szCs w:val="18"/>
              </w:rPr>
              <w:tab/>
            </w:r>
            <w:r>
              <w:rPr>
                <w:rFonts w:hint="eastAsia" w:ascii="宋体" w:hAnsi="宋体" w:eastAsia="宋体" w:cs="宋体"/>
                <w:color w:val="000000"/>
                <w:sz w:val="18"/>
                <w:szCs w:val="18"/>
                <w:lang w:eastAsia="zh-CN"/>
              </w:rPr>
              <w:t>扇子</w:t>
            </w:r>
            <w:r>
              <w:rPr>
                <w:rFonts w:hint="eastAsia" w:ascii="宋体" w:hAnsi="宋体" w:eastAsia="宋体" w:cs="宋体"/>
                <w:color w:val="000000"/>
                <w:sz w:val="18"/>
                <w:szCs w:val="18"/>
              </w:rPr>
              <w:t>文化：手工团扇制作活动</w:t>
            </w:r>
          </w:p>
          <w:p>
            <w:pPr>
              <w:spacing w:line="360" w:lineRule="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3)</w:t>
            </w:r>
            <w:r>
              <w:rPr>
                <w:rFonts w:hint="eastAsia" w:ascii="宋体" w:hAnsi="宋体" w:eastAsia="宋体" w:cs="宋体"/>
                <w:color w:val="000000"/>
                <w:sz w:val="18"/>
                <w:szCs w:val="18"/>
              </w:rPr>
              <w:tab/>
            </w:r>
            <w:r>
              <w:rPr>
                <w:rFonts w:hint="eastAsia" w:ascii="宋体" w:hAnsi="宋体" w:eastAsia="宋体" w:cs="宋体"/>
                <w:sz w:val="18"/>
                <w:szCs w:val="18"/>
                <w:lang w:eastAsia="zh-CN"/>
              </w:rPr>
              <w:t>推荐阅读</w:t>
            </w:r>
            <w:r>
              <w:rPr>
                <w:rFonts w:hint="eastAsia" w:ascii="宋体" w:hAnsi="宋体" w:eastAsia="宋体" w:cs="宋体"/>
                <w:color w:val="000000"/>
                <w:sz w:val="18"/>
                <w:szCs w:val="18"/>
              </w:rPr>
              <w:t>：</w:t>
            </w:r>
            <w:r>
              <w:rPr>
                <w:rFonts w:hint="eastAsia" w:ascii="宋体" w:hAnsi="宋体" w:eastAsia="宋体" w:cs="宋体"/>
                <w:sz w:val="18"/>
                <w:szCs w:val="18"/>
              </w:rPr>
              <w:t>《中国最美古诗词（田园篇）》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8" w:hRule="atLeast"/>
        </w:trPr>
        <w:tc>
          <w:tcPr>
            <w:tcW w:w="412" w:type="dxa"/>
            <w:noWrap w:val="0"/>
            <w:vAlign w:val="center"/>
          </w:tcPr>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8</w:t>
            </w:r>
          </w:p>
        </w:tc>
        <w:tc>
          <w:tcPr>
            <w:tcW w:w="868"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2018.7</w:t>
            </w:r>
            <w:r>
              <w:rPr>
                <w:rFonts w:hint="eastAsia" w:ascii="宋体" w:hAnsi="宋体" w:eastAsia="宋体" w:cs="宋体"/>
                <w:sz w:val="18"/>
                <w:szCs w:val="18"/>
                <w:lang w:val="en-US" w:eastAsia="zh-CN"/>
              </w:rPr>
              <w:t>.1</w:t>
            </w:r>
          </w:p>
        </w:tc>
        <w:tc>
          <w:tcPr>
            <w:tcW w:w="1020"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【传统节日】建党节·峥嵘岁月向前进，缤纷花篮献给党</w:t>
            </w:r>
          </w:p>
        </w:tc>
        <w:tc>
          <w:tcPr>
            <w:tcW w:w="5724" w:type="dxa"/>
            <w:noWrap w:val="0"/>
            <w:vAlign w:val="center"/>
          </w:tcPr>
          <w:p>
            <w:pPr>
              <w:pStyle w:val="19"/>
              <w:numPr>
                <w:ilvl w:val="0"/>
                <w:numId w:val="5"/>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致敬：了解中国共产党建党以来的峥嵘岁月，鼓励大家不忘初心向前进</w:t>
            </w:r>
          </w:p>
          <w:p>
            <w:pPr>
              <w:pStyle w:val="19"/>
              <w:numPr>
                <w:ilvl w:val="0"/>
                <w:numId w:val="5"/>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献礼：献礼花篮制作</w:t>
            </w:r>
          </w:p>
          <w:p>
            <w:pPr>
              <w:pStyle w:val="19"/>
              <w:numPr>
                <w:ilvl w:val="0"/>
                <w:numId w:val="5"/>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歌颂：为党的华诞写下祝福语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trPr>
        <w:tc>
          <w:tcPr>
            <w:tcW w:w="412" w:type="dxa"/>
            <w:noWrap w:val="0"/>
            <w:vAlign w:val="center"/>
          </w:tcPr>
          <w:p>
            <w:pPr>
              <w:spacing w:line="360" w:lineRule="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c>
          <w:tcPr>
            <w:tcW w:w="868"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2018.8</w:t>
            </w:r>
            <w:r>
              <w:rPr>
                <w:rFonts w:hint="eastAsia" w:ascii="宋体" w:hAnsi="宋体" w:eastAsia="宋体" w:cs="宋体"/>
                <w:sz w:val="18"/>
                <w:szCs w:val="18"/>
                <w:lang w:val="en-US" w:eastAsia="zh-CN"/>
              </w:rPr>
              <w:t>.5</w:t>
            </w:r>
          </w:p>
        </w:tc>
        <w:tc>
          <w:tcPr>
            <w:tcW w:w="1020"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【节气课堂】立秋日，叶落知秋寻书香</w:t>
            </w:r>
          </w:p>
        </w:tc>
        <w:tc>
          <w:tcPr>
            <w:tcW w:w="5724"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w:t>
            </w:r>
            <w:r>
              <w:rPr>
                <w:rFonts w:hint="eastAsia" w:ascii="宋体" w:hAnsi="宋体" w:eastAsia="宋体" w:cs="宋体"/>
                <w:sz w:val="18"/>
                <w:szCs w:val="18"/>
              </w:rPr>
              <w:tab/>
            </w:r>
            <w:r>
              <w:rPr>
                <w:rFonts w:hint="eastAsia" w:ascii="宋体" w:hAnsi="宋体" w:eastAsia="宋体" w:cs="宋体"/>
                <w:sz w:val="18"/>
                <w:szCs w:val="18"/>
              </w:rPr>
              <w:t>立秋看光阴：从节气三候，看立秋故事，分享农事概况和养生技巧。</w:t>
            </w:r>
          </w:p>
          <w:p>
            <w:pPr>
              <w:spacing w:line="360" w:lineRule="auto"/>
              <w:rPr>
                <w:rFonts w:hint="eastAsia" w:ascii="宋体" w:hAnsi="宋体" w:eastAsia="宋体" w:cs="宋体"/>
                <w:sz w:val="18"/>
                <w:szCs w:val="18"/>
              </w:rPr>
            </w:pPr>
            <w:r>
              <w:rPr>
                <w:rFonts w:hint="eastAsia" w:ascii="宋体" w:hAnsi="宋体" w:eastAsia="宋体" w:cs="宋体"/>
                <w:sz w:val="18"/>
                <w:szCs w:val="18"/>
              </w:rPr>
              <w:t>2)</w:t>
            </w:r>
            <w:r>
              <w:rPr>
                <w:rFonts w:hint="eastAsia" w:ascii="宋体" w:hAnsi="宋体" w:eastAsia="宋体" w:cs="宋体"/>
                <w:sz w:val="18"/>
                <w:szCs w:val="18"/>
              </w:rPr>
              <w:tab/>
            </w:r>
            <w:r>
              <w:rPr>
                <w:rFonts w:hint="eastAsia" w:ascii="宋体" w:hAnsi="宋体" w:eastAsia="宋体" w:cs="宋体"/>
                <w:sz w:val="18"/>
                <w:szCs w:val="18"/>
              </w:rPr>
              <w:t>故都秋几何： 品读郁达夫先生《故都的秋》，欣赏美文的同时，启发读者思考，并对身边的秋景的欣赏，发现美，体会美。</w:t>
            </w:r>
          </w:p>
          <w:p>
            <w:pPr>
              <w:spacing w:line="360" w:lineRule="auto"/>
              <w:rPr>
                <w:rFonts w:hint="eastAsia" w:ascii="宋体" w:hAnsi="宋体" w:eastAsia="宋体" w:cs="宋体"/>
                <w:sz w:val="18"/>
                <w:szCs w:val="18"/>
              </w:rPr>
            </w:pPr>
            <w:r>
              <w:rPr>
                <w:rFonts w:hint="eastAsia" w:ascii="宋体" w:hAnsi="宋体" w:eastAsia="宋体" w:cs="宋体"/>
                <w:sz w:val="18"/>
                <w:szCs w:val="18"/>
              </w:rPr>
              <w:t>3)</w:t>
            </w:r>
            <w:r>
              <w:rPr>
                <w:rFonts w:hint="eastAsia" w:ascii="宋体" w:hAnsi="宋体" w:eastAsia="宋体" w:cs="宋体"/>
                <w:sz w:val="18"/>
                <w:szCs w:val="18"/>
              </w:rPr>
              <w:tab/>
            </w:r>
            <w:r>
              <w:rPr>
                <w:rFonts w:hint="eastAsia" w:ascii="宋体" w:hAnsi="宋体" w:eastAsia="宋体" w:cs="宋体"/>
                <w:sz w:val="18"/>
                <w:szCs w:val="18"/>
              </w:rPr>
              <w:t>叶落而知秋： 利用叶脉和干花，在叶脉上画一幅独有的画面，制作属于自己的独一无二个性叶脉书签；也可扩散思维，用叶脉创意拼图。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412" w:type="dxa"/>
            <w:noWrap w:val="0"/>
            <w:vAlign w:val="center"/>
          </w:tcPr>
          <w:p>
            <w:pPr>
              <w:spacing w:line="360" w:lineRule="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w:t>
            </w:r>
          </w:p>
        </w:tc>
        <w:tc>
          <w:tcPr>
            <w:tcW w:w="868" w:type="dxa"/>
            <w:noWrap w:val="0"/>
            <w:vAlign w:val="center"/>
          </w:tcPr>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2018.9</w:t>
            </w:r>
            <w:r>
              <w:rPr>
                <w:rFonts w:hint="eastAsia" w:ascii="宋体" w:hAnsi="宋体" w:eastAsia="宋体" w:cs="宋体"/>
                <w:color w:val="000000"/>
                <w:sz w:val="18"/>
                <w:szCs w:val="18"/>
                <w:lang w:val="en-US" w:eastAsia="zh-CN"/>
              </w:rPr>
              <w:t>.2</w:t>
            </w:r>
          </w:p>
        </w:tc>
        <w:tc>
          <w:tcPr>
            <w:tcW w:w="1020" w:type="dxa"/>
            <w:noWrap w:val="0"/>
            <w:vAlign w:val="center"/>
          </w:tcPr>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hint="eastAsia" w:ascii="宋体" w:hAnsi="宋体" w:eastAsia="宋体" w:cs="宋体"/>
                <w:color w:val="000000"/>
                <w:sz w:val="18"/>
                <w:szCs w:val="18"/>
                <w:lang w:eastAsia="zh-CN"/>
              </w:rPr>
              <w:t>传统节日</w:t>
            </w:r>
            <w:r>
              <w:rPr>
                <w:rFonts w:hint="eastAsia" w:ascii="宋体" w:hAnsi="宋体" w:eastAsia="宋体" w:cs="宋体"/>
                <w:color w:val="000000"/>
                <w:sz w:val="18"/>
                <w:szCs w:val="18"/>
              </w:rPr>
              <w:t>】“九月余香、勿忘师恩”</w:t>
            </w:r>
          </w:p>
        </w:tc>
        <w:tc>
          <w:tcPr>
            <w:tcW w:w="5724" w:type="dxa"/>
            <w:noWrap w:val="0"/>
            <w:vAlign w:val="center"/>
          </w:tcPr>
          <w:p>
            <w:pPr>
              <w:pStyle w:val="19"/>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240" w:lineRule="auto"/>
              <w:jc w:val="left"/>
              <w:textAlignment w:val="auto"/>
              <w:outlineLvl w:val="9"/>
              <w:rPr>
                <w:rFonts w:hint="eastAsia" w:ascii="宋体" w:hAnsi="宋体" w:eastAsia="宋体" w:cs="宋体"/>
                <w:sz w:val="18"/>
                <w:szCs w:val="18"/>
              </w:rPr>
            </w:pPr>
            <w:r>
              <w:rPr>
                <w:rFonts w:hint="eastAsia" w:ascii="宋体" w:hAnsi="宋体" w:eastAsia="宋体" w:cs="宋体"/>
                <w:color w:val="000000"/>
                <w:sz w:val="18"/>
                <w:szCs w:val="18"/>
                <w:lang w:val="en-US" w:eastAsia="zh-CN"/>
              </w:rPr>
              <w:t>1）</w:t>
            </w:r>
            <w:r>
              <w:rPr>
                <w:rFonts w:hint="eastAsia" w:ascii="宋体" w:hAnsi="宋体" w:eastAsia="宋体" w:cs="宋体"/>
                <w:sz w:val="18"/>
                <w:szCs w:val="18"/>
              </w:rPr>
              <w:t>讲解——讲解教师节来历与插花相关知识。</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240" w:lineRule="auto"/>
              <w:jc w:val="left"/>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w:t>
            </w:r>
            <w:r>
              <w:rPr>
                <w:rFonts w:hint="eastAsia" w:ascii="宋体" w:hAnsi="宋体" w:eastAsia="宋体" w:cs="宋体"/>
                <w:sz w:val="18"/>
                <w:szCs w:val="18"/>
              </w:rPr>
              <w:t>插花——利用鲜花和植物，现场完成属于自己的甜筒插花作品。</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240" w:lineRule="auto"/>
              <w:jc w:val="left"/>
              <w:textAlignment w:val="auto"/>
              <w:outlineLvl w:val="9"/>
              <w:rPr>
                <w:rFonts w:hint="eastAsia" w:ascii="宋体" w:hAnsi="宋体" w:eastAsia="宋体" w:cs="宋体"/>
                <w:color w:val="0000FF"/>
                <w:sz w:val="18"/>
                <w:szCs w:val="18"/>
              </w:rPr>
            </w:pPr>
            <w:r>
              <w:rPr>
                <w:rFonts w:hint="eastAsia" w:ascii="宋体" w:hAnsi="宋体" w:eastAsia="宋体" w:cs="宋体"/>
                <w:sz w:val="18"/>
                <w:szCs w:val="18"/>
                <w:lang w:val="en-US" w:eastAsia="zh-CN"/>
              </w:rPr>
              <w:t>3）</w:t>
            </w:r>
            <w:r>
              <w:rPr>
                <w:rFonts w:hint="eastAsia" w:ascii="宋体" w:hAnsi="宋体" w:eastAsia="宋体" w:cs="宋体"/>
                <w:sz w:val="18"/>
                <w:szCs w:val="18"/>
              </w:rPr>
              <w:t>阅读推荐——推荐阅读《草花集》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412" w:type="dxa"/>
            <w:noWrap w:val="0"/>
            <w:vAlign w:val="center"/>
          </w:tcPr>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val="en-US" w:eastAsia="zh-CN"/>
              </w:rPr>
              <w:t>1</w:t>
            </w:r>
          </w:p>
        </w:tc>
        <w:tc>
          <w:tcPr>
            <w:tcW w:w="868"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2018.</w:t>
            </w:r>
            <w:r>
              <w:rPr>
                <w:rFonts w:hint="eastAsia" w:ascii="宋体" w:hAnsi="宋体" w:eastAsia="宋体" w:cs="宋体"/>
                <w:sz w:val="18"/>
                <w:szCs w:val="18"/>
                <w:lang w:val="en-US" w:eastAsia="zh-CN"/>
              </w:rPr>
              <w:t>9.30</w:t>
            </w:r>
          </w:p>
        </w:tc>
        <w:tc>
          <w:tcPr>
            <w:tcW w:w="1020"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【传统节日】国庆节·国歌声中茁壮成长</w:t>
            </w:r>
          </w:p>
        </w:tc>
        <w:tc>
          <w:tcPr>
            <w:tcW w:w="5724" w:type="dxa"/>
            <w:noWrap w:val="0"/>
            <w:vAlign w:val="center"/>
          </w:tcPr>
          <w:p>
            <w:pPr>
              <w:pStyle w:val="19"/>
              <w:numPr>
                <w:ilvl w:val="0"/>
                <w:numId w:val="6"/>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讲国庆——向在座家长和小读者深入浅出的介绍国庆节。</w:t>
            </w:r>
          </w:p>
          <w:p>
            <w:pPr>
              <w:pStyle w:val="19"/>
              <w:numPr>
                <w:ilvl w:val="0"/>
                <w:numId w:val="6"/>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做国旗——利用现场提供的手工材料，制作国庆升旗装置。</w:t>
            </w:r>
          </w:p>
          <w:p>
            <w:pPr>
              <w:pStyle w:val="19"/>
              <w:numPr>
                <w:ilvl w:val="0"/>
                <w:numId w:val="6"/>
              </w:numPr>
              <w:spacing w:line="360" w:lineRule="auto"/>
              <w:ind w:firstLineChars="0"/>
              <w:rPr>
                <w:rFonts w:hint="eastAsia" w:ascii="宋体" w:hAnsi="宋体" w:eastAsia="宋体" w:cs="宋体"/>
                <w:sz w:val="18"/>
                <w:szCs w:val="18"/>
              </w:rPr>
            </w:pPr>
            <w:r>
              <w:rPr>
                <w:rFonts w:hint="eastAsia" w:ascii="宋体" w:hAnsi="宋体" w:eastAsia="宋体" w:cs="宋体"/>
                <w:sz w:val="18"/>
                <w:szCs w:val="18"/>
              </w:rPr>
              <w:t>颂祖国——爱国诗词集体诵读活动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412" w:type="dxa"/>
            <w:noWrap w:val="0"/>
            <w:vAlign w:val="center"/>
          </w:tcPr>
          <w:p>
            <w:pPr>
              <w:spacing w:line="360" w:lineRule="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w:t>
            </w:r>
          </w:p>
        </w:tc>
        <w:tc>
          <w:tcPr>
            <w:tcW w:w="868" w:type="dxa"/>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2018</w:t>
            </w:r>
            <w:r>
              <w:rPr>
                <w:rFonts w:hint="eastAsia" w:ascii="宋体" w:hAnsi="宋体" w:eastAsia="宋体" w:cs="宋体"/>
                <w:sz w:val="18"/>
                <w:szCs w:val="18"/>
                <w:lang w:val="en-US" w:eastAsia="zh-CN"/>
              </w:rPr>
              <w:t>.10.15</w:t>
            </w:r>
          </w:p>
        </w:tc>
        <w:tc>
          <w:tcPr>
            <w:tcW w:w="1020" w:type="dxa"/>
            <w:noWrap w:val="0"/>
            <w:vAlign w:val="center"/>
          </w:tcPr>
          <w:p>
            <w:pPr>
              <w:pStyle w:val="3"/>
              <w:rPr>
                <w:rFonts w:hint="eastAsia" w:ascii="宋体" w:hAnsi="宋体" w:eastAsia="宋体" w:cs="宋体"/>
                <w:b w:val="0"/>
                <w:bCs w:val="0"/>
                <w:sz w:val="18"/>
                <w:szCs w:val="18"/>
              </w:rPr>
            </w:pPr>
            <w:r>
              <w:rPr>
                <w:rFonts w:hint="eastAsia" w:ascii="宋体" w:hAnsi="宋体" w:eastAsia="宋体" w:cs="宋体"/>
                <w:b w:val="0"/>
                <w:bCs w:val="0"/>
                <w:sz w:val="18"/>
                <w:szCs w:val="18"/>
              </w:rPr>
              <w:t>【传统节日】“重阳好时节、茱萸红满地”</w:t>
            </w:r>
          </w:p>
        </w:tc>
        <w:tc>
          <w:tcPr>
            <w:tcW w:w="5724" w:type="dxa"/>
            <w:noWrap w:val="0"/>
            <w:vAlign w:val="center"/>
          </w:tcPr>
          <w:p>
            <w:pPr>
              <w:pStyle w:val="19"/>
              <w:widowControl/>
              <w:numPr>
                <w:ilvl w:val="0"/>
                <w:numId w:val="0"/>
              </w:numPr>
              <w:shd w:val="clear" w:color="auto" w:fill="FFFFFF"/>
              <w:spacing w:after="105"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讲解</w:t>
            </w:r>
            <w:r>
              <w:rPr>
                <w:rFonts w:hint="eastAsia" w:ascii="宋体" w:hAnsi="宋体" w:eastAsia="宋体" w:cs="宋体"/>
                <w:sz w:val="18"/>
                <w:szCs w:val="18"/>
              </w:rPr>
              <w:t>——</w:t>
            </w:r>
            <w:r>
              <w:rPr>
                <w:rFonts w:hint="eastAsia" w:ascii="宋体" w:hAnsi="宋体" w:eastAsia="宋体" w:cs="宋体"/>
                <w:color w:val="000000"/>
                <w:kern w:val="0"/>
                <w:sz w:val="18"/>
                <w:szCs w:val="18"/>
              </w:rPr>
              <w:t>通过简单的科普讲解使老人们更加了解重阳节习俗。</w:t>
            </w:r>
          </w:p>
          <w:p>
            <w:pPr>
              <w:pStyle w:val="19"/>
              <w:widowControl/>
              <w:numPr>
                <w:ilvl w:val="0"/>
                <w:numId w:val="0"/>
              </w:numPr>
              <w:shd w:val="clear" w:color="auto" w:fill="FFFFFF"/>
              <w:spacing w:after="105"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2)</w:t>
            </w:r>
            <w:r>
              <w:rPr>
                <w:rFonts w:hint="eastAsia" w:ascii="宋体" w:hAnsi="宋体" w:eastAsia="宋体" w:cs="宋体"/>
                <w:color w:val="000000"/>
                <w:kern w:val="0"/>
                <w:sz w:val="18"/>
                <w:szCs w:val="18"/>
              </w:rPr>
              <w:t>手工</w:t>
            </w:r>
            <w:r>
              <w:rPr>
                <w:rFonts w:hint="eastAsia" w:ascii="宋体" w:hAnsi="宋体" w:eastAsia="宋体" w:cs="宋体"/>
                <w:sz w:val="18"/>
                <w:szCs w:val="18"/>
              </w:rPr>
              <w:t>——</w:t>
            </w:r>
            <w:r>
              <w:rPr>
                <w:rFonts w:hint="eastAsia" w:ascii="宋体" w:hAnsi="宋体" w:eastAsia="宋体" w:cs="宋体"/>
                <w:color w:val="000000"/>
                <w:kern w:val="0"/>
                <w:sz w:val="18"/>
                <w:szCs w:val="18"/>
              </w:rPr>
              <w:t>参与手工活动，制作重阳节茱萸香包。</w:t>
            </w:r>
          </w:p>
          <w:p>
            <w:pPr>
              <w:pStyle w:val="19"/>
              <w:widowControl/>
              <w:numPr>
                <w:ilvl w:val="0"/>
                <w:numId w:val="0"/>
              </w:numPr>
              <w:shd w:val="clear" w:color="auto" w:fill="FFFFFF"/>
              <w:spacing w:after="105" w:line="360" w:lineRule="auto"/>
              <w:rPr>
                <w:rFonts w:hint="eastAsia"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3)</w:t>
            </w:r>
            <w:r>
              <w:rPr>
                <w:rFonts w:hint="eastAsia" w:ascii="宋体" w:hAnsi="宋体" w:eastAsia="宋体" w:cs="宋体"/>
                <w:color w:val="000000"/>
                <w:kern w:val="0"/>
                <w:sz w:val="18"/>
                <w:szCs w:val="18"/>
              </w:rPr>
              <w:t>阅读</w:t>
            </w:r>
            <w:r>
              <w:rPr>
                <w:rFonts w:hint="eastAsia" w:ascii="宋体" w:hAnsi="宋体" w:eastAsia="宋体" w:cs="宋体"/>
                <w:sz w:val="18"/>
                <w:szCs w:val="18"/>
              </w:rPr>
              <w:t>——推荐阅读《图解二十四节气养生法》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412" w:type="dxa"/>
            <w:noWrap w:val="0"/>
            <w:vAlign w:val="center"/>
          </w:tcPr>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val="en-US" w:eastAsia="zh-CN"/>
              </w:rPr>
              <w:t>3</w:t>
            </w:r>
          </w:p>
        </w:tc>
        <w:tc>
          <w:tcPr>
            <w:tcW w:w="868" w:type="dxa"/>
            <w:noWrap w:val="0"/>
            <w:vAlign w:val="center"/>
          </w:tcPr>
          <w:p>
            <w:pPr>
              <w:spacing w:line="360" w:lineRule="auto"/>
              <w:rPr>
                <w:rFonts w:hint="eastAsia" w:ascii="宋体" w:hAnsi="宋体" w:eastAsia="宋体" w:cs="宋体"/>
                <w:sz w:val="18"/>
                <w:szCs w:val="18"/>
                <w:lang w:val="en-US"/>
              </w:rPr>
            </w:pPr>
            <w:r>
              <w:rPr>
                <w:rFonts w:hint="eastAsia" w:ascii="宋体" w:hAnsi="宋体" w:eastAsia="宋体" w:cs="宋体"/>
                <w:sz w:val="18"/>
                <w:szCs w:val="18"/>
              </w:rPr>
              <w:t>2018.1</w:t>
            </w:r>
            <w:r>
              <w:rPr>
                <w:rFonts w:hint="eastAsia" w:ascii="宋体" w:hAnsi="宋体" w:eastAsia="宋体" w:cs="宋体"/>
                <w:sz w:val="18"/>
                <w:szCs w:val="18"/>
                <w:lang w:val="en-US" w:eastAsia="zh-CN"/>
              </w:rPr>
              <w:t>0.22</w:t>
            </w:r>
          </w:p>
        </w:tc>
        <w:tc>
          <w:tcPr>
            <w:tcW w:w="1020" w:type="dxa"/>
            <w:noWrap w:val="0"/>
            <w:vAlign w:val="center"/>
          </w:tcPr>
          <w:p>
            <w:pPr>
              <w:pStyle w:val="3"/>
              <w:rPr>
                <w:rFonts w:hint="eastAsia" w:ascii="宋体" w:hAnsi="宋体" w:eastAsia="宋体" w:cs="宋体"/>
                <w:b w:val="0"/>
                <w:bCs w:val="0"/>
                <w:sz w:val="18"/>
                <w:szCs w:val="18"/>
              </w:rPr>
            </w:pPr>
            <w:r>
              <w:rPr>
                <w:rFonts w:hint="eastAsia" w:ascii="宋体" w:hAnsi="宋体" w:eastAsia="宋体" w:cs="宋体"/>
                <w:b w:val="0"/>
                <w:bCs w:val="0"/>
                <w:sz w:val="18"/>
                <w:szCs w:val="18"/>
              </w:rPr>
              <w:t>【</w:t>
            </w:r>
            <w:r>
              <w:rPr>
                <w:rFonts w:hint="eastAsia" w:ascii="宋体" w:hAnsi="宋体" w:eastAsia="宋体" w:cs="宋体"/>
                <w:b w:val="0"/>
                <w:bCs w:val="0"/>
                <w:sz w:val="18"/>
                <w:szCs w:val="18"/>
                <w:lang w:eastAsia="zh-CN"/>
              </w:rPr>
              <w:t>艺术</w:t>
            </w:r>
            <w:r>
              <w:rPr>
                <w:rFonts w:hint="eastAsia" w:ascii="宋体" w:hAnsi="宋体" w:eastAsia="宋体" w:cs="宋体"/>
                <w:b w:val="0"/>
                <w:bCs w:val="0"/>
                <w:sz w:val="18"/>
                <w:szCs w:val="18"/>
              </w:rPr>
              <w:t>课堂】</w:t>
            </w:r>
            <w:r>
              <w:rPr>
                <w:rFonts w:hint="eastAsia" w:ascii="宋体" w:hAnsi="宋体" w:eastAsia="宋体" w:cs="宋体"/>
                <w:b w:val="0"/>
                <w:bCs w:val="0"/>
                <w:sz w:val="18"/>
                <w:szCs w:val="18"/>
                <w:lang w:eastAsia="zh-CN"/>
              </w:rPr>
              <w:t>大自然的礼物——押花书签制作</w:t>
            </w:r>
          </w:p>
        </w:tc>
        <w:tc>
          <w:tcPr>
            <w:tcW w:w="5724" w:type="dxa"/>
            <w:noWrap w:val="0"/>
            <w:vAlign w:val="center"/>
          </w:tcPr>
          <w:p>
            <w:pPr>
              <w:spacing w:line="360" w:lineRule="auto"/>
              <w:rPr>
                <w:rFonts w:hint="eastAsia" w:ascii="宋体" w:hAnsi="宋体" w:eastAsia="宋体" w:cs="宋体"/>
                <w:bCs/>
                <w:sz w:val="18"/>
                <w:szCs w:val="18"/>
              </w:rPr>
            </w:pPr>
            <w:r>
              <w:rPr>
                <w:rFonts w:hint="eastAsia" w:ascii="宋体" w:hAnsi="宋体" w:eastAsia="宋体" w:cs="宋体"/>
                <w:sz w:val="18"/>
                <w:szCs w:val="18"/>
              </w:rPr>
              <w:t>1)</w:t>
            </w:r>
            <w:r>
              <w:rPr>
                <w:rFonts w:hint="eastAsia" w:ascii="宋体" w:hAnsi="宋体" w:eastAsia="宋体" w:cs="宋体"/>
                <w:sz w:val="18"/>
                <w:szCs w:val="18"/>
              </w:rPr>
              <w:tab/>
            </w:r>
            <w:r>
              <w:rPr>
                <w:rFonts w:hint="eastAsia" w:ascii="宋体" w:hAnsi="宋体" w:eastAsia="宋体" w:cs="宋体"/>
                <w:bCs/>
                <w:sz w:val="18"/>
                <w:szCs w:val="18"/>
              </w:rPr>
              <w:t>科普讲座——日常花与叶的认识，了解压花艺术和压花的由来，让</w:t>
            </w:r>
            <w:r>
              <w:rPr>
                <w:rFonts w:hint="eastAsia" w:ascii="宋体" w:hAnsi="宋体" w:eastAsia="宋体" w:cs="宋体"/>
                <w:bCs/>
                <w:sz w:val="18"/>
                <w:szCs w:val="18"/>
                <w:lang w:eastAsia="zh-CN"/>
              </w:rPr>
              <w:t>同学</w:t>
            </w:r>
            <w:r>
              <w:rPr>
                <w:rFonts w:hint="eastAsia" w:ascii="宋体" w:hAnsi="宋体" w:eastAsia="宋体" w:cs="宋体"/>
                <w:bCs/>
                <w:sz w:val="18"/>
                <w:szCs w:val="18"/>
              </w:rPr>
              <w:t>们学会以后在生活中取材，在生活中发现美，利用美，创造美。</w:t>
            </w:r>
          </w:p>
          <w:p>
            <w:pPr>
              <w:spacing w:line="360" w:lineRule="auto"/>
              <w:rPr>
                <w:rFonts w:hint="eastAsia" w:ascii="宋体" w:hAnsi="宋体" w:eastAsia="宋体" w:cs="宋体"/>
                <w:bCs/>
                <w:sz w:val="18"/>
                <w:szCs w:val="18"/>
              </w:rPr>
            </w:pPr>
            <w:r>
              <w:rPr>
                <w:rFonts w:hint="eastAsia" w:ascii="宋体" w:hAnsi="宋体" w:eastAsia="宋体" w:cs="宋体"/>
                <w:bCs/>
                <w:sz w:val="18"/>
                <w:szCs w:val="18"/>
              </w:rPr>
              <w:t>2</w:t>
            </w:r>
            <w:r>
              <w:rPr>
                <w:rFonts w:hint="eastAsia" w:ascii="宋体" w:hAnsi="宋体" w:eastAsia="宋体" w:cs="宋体"/>
                <w:bCs/>
                <w:sz w:val="18"/>
                <w:szCs w:val="18"/>
                <w:lang w:eastAsia="zh-CN"/>
              </w:rPr>
              <w:t>）</w:t>
            </w:r>
            <w:r>
              <w:rPr>
                <w:rFonts w:hint="eastAsia" w:ascii="宋体" w:hAnsi="宋体" w:eastAsia="宋体" w:cs="宋体"/>
                <w:bCs/>
                <w:sz w:val="18"/>
                <w:szCs w:val="18"/>
              </w:rPr>
              <w:t>科普手工——动手制作压花书签。</w:t>
            </w:r>
          </w:p>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3）美文欣赏</w:t>
            </w:r>
            <w:r>
              <w:rPr>
                <w:rFonts w:hint="eastAsia" w:ascii="宋体" w:hAnsi="宋体" w:eastAsia="宋体" w:cs="宋体"/>
                <w:sz w:val="18"/>
                <w:szCs w:val="18"/>
              </w:rPr>
              <w:t>《故都的秋》</w:t>
            </w:r>
            <w:r>
              <w:rPr>
                <w:rFonts w:hint="eastAsia" w:ascii="宋体" w:hAnsi="宋体" w:eastAsia="宋体" w:cs="宋体"/>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412" w:type="dxa"/>
            <w:noWrap w:val="0"/>
            <w:vAlign w:val="center"/>
          </w:tcPr>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val="en-US" w:eastAsia="zh-CN"/>
              </w:rPr>
              <w:t>4</w:t>
            </w:r>
          </w:p>
        </w:tc>
        <w:tc>
          <w:tcPr>
            <w:tcW w:w="868" w:type="dxa"/>
            <w:noWrap w:val="0"/>
            <w:vAlign w:val="center"/>
          </w:tcPr>
          <w:p>
            <w:pPr>
              <w:spacing w:line="360" w:lineRule="auto"/>
              <w:rPr>
                <w:rFonts w:hint="eastAsia" w:ascii="宋体" w:hAnsi="宋体" w:eastAsia="宋体" w:cs="宋体"/>
                <w:sz w:val="18"/>
                <w:szCs w:val="18"/>
                <w:lang w:val="en-US"/>
              </w:rPr>
            </w:pPr>
            <w:r>
              <w:rPr>
                <w:rFonts w:hint="eastAsia" w:ascii="宋体" w:hAnsi="宋体" w:eastAsia="宋体" w:cs="宋体"/>
                <w:sz w:val="18"/>
                <w:szCs w:val="18"/>
              </w:rPr>
              <w:t>2018.1</w:t>
            </w:r>
            <w:r>
              <w:rPr>
                <w:rFonts w:hint="eastAsia" w:ascii="宋体" w:hAnsi="宋体" w:eastAsia="宋体" w:cs="宋体"/>
                <w:sz w:val="18"/>
                <w:szCs w:val="18"/>
                <w:lang w:val="en-US" w:eastAsia="zh-CN"/>
              </w:rPr>
              <w:t>0.22</w:t>
            </w:r>
          </w:p>
        </w:tc>
        <w:tc>
          <w:tcPr>
            <w:tcW w:w="1020" w:type="dxa"/>
            <w:noWrap w:val="0"/>
            <w:vAlign w:val="center"/>
          </w:tcPr>
          <w:p>
            <w:pPr>
              <w:spacing w:line="360" w:lineRule="auto"/>
              <w:jc w:val="left"/>
              <w:rPr>
                <w:rFonts w:hint="eastAsia" w:ascii="宋体" w:hAnsi="宋体" w:eastAsia="宋体" w:cs="宋体"/>
                <w:sz w:val="18"/>
                <w:szCs w:val="18"/>
              </w:rPr>
            </w:pPr>
            <w:r>
              <w:rPr>
                <w:rFonts w:hint="eastAsia" w:ascii="宋体" w:hAnsi="宋体" w:eastAsia="宋体" w:cs="宋体"/>
                <w:sz w:val="18"/>
                <w:szCs w:val="18"/>
              </w:rPr>
              <w:t>【艺术课堂】</w:t>
            </w:r>
            <w:r>
              <w:rPr>
                <w:rFonts w:hint="eastAsia" w:ascii="宋体" w:hAnsi="宋体" w:eastAsia="宋体" w:cs="宋体"/>
                <w:b w:val="0"/>
                <w:bCs w:val="0"/>
                <w:sz w:val="18"/>
                <w:szCs w:val="18"/>
                <w:lang w:eastAsia="zh-CN"/>
              </w:rPr>
              <w:t>绽放工艺之美——扎染</w:t>
            </w:r>
          </w:p>
        </w:tc>
        <w:tc>
          <w:tcPr>
            <w:tcW w:w="5724" w:type="dxa"/>
            <w:noWrap w:val="0"/>
            <w:vAlign w:val="center"/>
          </w:tcPr>
          <w:p>
            <w:pPr>
              <w:pStyle w:val="19"/>
              <w:numPr>
                <w:ilvl w:val="0"/>
                <w:numId w:val="0"/>
              </w:numPr>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1）</w:t>
            </w:r>
            <w:r>
              <w:rPr>
                <w:rFonts w:hint="eastAsia" w:ascii="宋体" w:hAnsi="宋体" w:eastAsia="宋体" w:cs="宋体"/>
                <w:sz w:val="18"/>
                <w:szCs w:val="18"/>
              </w:rPr>
              <w:t>知识讲座——传统手工艺扎染艺术讲座，讲解工艺特点</w:t>
            </w:r>
          </w:p>
          <w:p>
            <w:pPr>
              <w:pStyle w:val="19"/>
              <w:numPr>
                <w:ilvl w:val="0"/>
                <w:numId w:val="0"/>
              </w:numPr>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2）</w:t>
            </w:r>
            <w:r>
              <w:rPr>
                <w:rFonts w:hint="eastAsia" w:ascii="宋体" w:hAnsi="宋体" w:eastAsia="宋体" w:cs="宋体"/>
                <w:sz w:val="18"/>
                <w:szCs w:val="18"/>
              </w:rPr>
              <w:t>手工体验——在老师的带领下，学习基本技法，并制作扎染手帕</w:t>
            </w:r>
          </w:p>
          <w:p>
            <w:pPr>
              <w:spacing w:line="360" w:lineRule="auto"/>
              <w:rPr>
                <w:rFonts w:hint="eastAsia" w:ascii="宋体" w:hAnsi="宋体" w:eastAsia="宋体" w:cs="宋体"/>
                <w:sz w:val="18"/>
                <w:szCs w:val="18"/>
              </w:rPr>
            </w:pPr>
          </w:p>
        </w:tc>
      </w:tr>
    </w:tbl>
    <w:p>
      <w:pPr>
        <w:jc w:val="center"/>
        <w:rPr>
          <w:rFonts w:hint="eastAsia" w:ascii="黑体" w:hAnsi="黑体" w:eastAsia="黑体" w:cs="黑体"/>
          <w:b/>
          <w:bCs w:val="0"/>
          <w:sz w:val="30"/>
          <w:szCs w:val="30"/>
          <w:lang w:val="en-US" w:eastAsia="zh-CN"/>
        </w:rPr>
      </w:pPr>
    </w:p>
    <w:p>
      <w:pPr>
        <w:jc w:val="center"/>
        <w:rPr>
          <w:rFonts w:hint="eastAsia" w:ascii="黑体" w:hAnsi="黑体" w:eastAsia="黑体" w:cs="黑体"/>
          <w:color w:val="000000"/>
          <w:sz w:val="30"/>
          <w:szCs w:val="30"/>
          <w:lang w:eastAsia="zh-CN"/>
        </w:rPr>
      </w:pPr>
      <w:r>
        <w:rPr>
          <w:rFonts w:hint="eastAsia" w:ascii="黑体" w:hAnsi="黑体" w:eastAsia="黑体" w:cs="黑体"/>
          <w:b/>
          <w:bCs/>
          <w:color w:val="000000"/>
          <w:sz w:val="30"/>
          <w:szCs w:val="30"/>
        </w:rPr>
        <w:t>201</w:t>
      </w:r>
      <w:r>
        <w:rPr>
          <w:rFonts w:hint="eastAsia" w:ascii="黑体" w:hAnsi="黑体" w:eastAsia="黑体" w:cs="黑体"/>
          <w:b/>
          <w:bCs/>
          <w:color w:val="000000"/>
          <w:sz w:val="30"/>
          <w:szCs w:val="30"/>
          <w:lang w:val="en-US" w:eastAsia="zh-CN"/>
        </w:rPr>
        <w:t>8</w:t>
      </w:r>
      <w:r>
        <w:rPr>
          <w:rFonts w:hint="eastAsia" w:ascii="黑体" w:hAnsi="黑体" w:eastAsia="黑体" w:cs="黑体"/>
          <w:b/>
          <w:bCs/>
          <w:color w:val="000000"/>
          <w:sz w:val="30"/>
          <w:szCs w:val="30"/>
        </w:rPr>
        <w:t>年东丽区图书馆“津丽大讲堂”系列讲座</w:t>
      </w:r>
      <w:r>
        <w:rPr>
          <w:rFonts w:hint="eastAsia" w:ascii="黑体" w:hAnsi="黑体" w:eastAsia="黑体" w:cs="黑体"/>
          <w:b/>
          <w:bCs/>
          <w:color w:val="000000"/>
          <w:sz w:val="30"/>
          <w:szCs w:val="30"/>
          <w:lang w:eastAsia="zh-CN"/>
        </w:rPr>
        <w:t>一览表</w:t>
      </w:r>
    </w:p>
    <w:tbl>
      <w:tblPr>
        <w:tblStyle w:val="9"/>
        <w:tblpPr w:leftFromText="180" w:rightFromText="180" w:vertAnchor="text" w:horzAnchor="page" w:tblpX="1869" w:tblpY="309"/>
        <w:tblOverlap w:val="never"/>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349"/>
        <w:gridCol w:w="845"/>
        <w:gridCol w:w="2100"/>
        <w:gridCol w:w="920"/>
        <w:gridCol w:w="1912"/>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6" w:type="dxa"/>
            <w:noWrap w:val="0"/>
            <w:vAlign w:val="center"/>
          </w:tcPr>
          <w:p>
            <w:pPr>
              <w:jc w:val="center"/>
              <w:rPr>
                <w:rFonts w:hint="eastAsia" w:ascii="宋体" w:hAnsi="宋体"/>
                <w:b/>
                <w:bCs/>
                <w:color w:val="000000"/>
                <w:sz w:val="18"/>
                <w:szCs w:val="18"/>
              </w:rPr>
            </w:pPr>
            <w:r>
              <w:rPr>
                <w:rFonts w:hint="eastAsia" w:ascii="宋体" w:hAnsi="宋体"/>
                <w:b/>
                <w:bCs/>
                <w:color w:val="000000"/>
                <w:sz w:val="18"/>
                <w:szCs w:val="18"/>
              </w:rPr>
              <w:t>序号</w:t>
            </w:r>
          </w:p>
        </w:tc>
        <w:tc>
          <w:tcPr>
            <w:tcW w:w="1349" w:type="dxa"/>
            <w:noWrap w:val="0"/>
            <w:vAlign w:val="center"/>
          </w:tcPr>
          <w:p>
            <w:pPr>
              <w:jc w:val="center"/>
              <w:rPr>
                <w:rFonts w:hint="eastAsia" w:ascii="宋体" w:hAnsi="宋体"/>
                <w:b/>
                <w:bCs/>
                <w:color w:val="000000"/>
                <w:sz w:val="18"/>
                <w:szCs w:val="18"/>
              </w:rPr>
            </w:pPr>
            <w:r>
              <w:rPr>
                <w:rFonts w:hint="eastAsia" w:ascii="宋体" w:hAnsi="宋体"/>
                <w:b/>
                <w:bCs/>
                <w:color w:val="000000"/>
                <w:sz w:val="18"/>
                <w:szCs w:val="18"/>
              </w:rPr>
              <w:t>单位名称</w:t>
            </w:r>
          </w:p>
        </w:tc>
        <w:tc>
          <w:tcPr>
            <w:tcW w:w="845" w:type="dxa"/>
            <w:noWrap w:val="0"/>
            <w:vAlign w:val="center"/>
          </w:tcPr>
          <w:p>
            <w:pPr>
              <w:jc w:val="center"/>
              <w:rPr>
                <w:rFonts w:hint="eastAsia" w:ascii="宋体" w:hAnsi="宋体"/>
                <w:b/>
                <w:bCs/>
                <w:color w:val="000000"/>
                <w:sz w:val="18"/>
                <w:szCs w:val="18"/>
              </w:rPr>
            </w:pPr>
            <w:r>
              <w:rPr>
                <w:rFonts w:hint="eastAsia" w:ascii="宋体" w:hAnsi="宋体"/>
                <w:b/>
                <w:bCs/>
                <w:color w:val="000000"/>
                <w:sz w:val="18"/>
                <w:szCs w:val="18"/>
              </w:rPr>
              <w:t>主讲人姓名</w:t>
            </w:r>
          </w:p>
        </w:tc>
        <w:tc>
          <w:tcPr>
            <w:tcW w:w="2100" w:type="dxa"/>
            <w:noWrap w:val="0"/>
            <w:vAlign w:val="center"/>
          </w:tcPr>
          <w:p>
            <w:pPr>
              <w:jc w:val="center"/>
              <w:rPr>
                <w:rFonts w:hint="eastAsia" w:ascii="宋体" w:hAnsi="宋体"/>
                <w:b/>
                <w:bCs/>
                <w:color w:val="000000"/>
                <w:sz w:val="18"/>
                <w:szCs w:val="18"/>
              </w:rPr>
            </w:pPr>
            <w:r>
              <w:rPr>
                <w:rFonts w:hint="eastAsia" w:ascii="宋体" w:hAnsi="宋体"/>
                <w:b/>
                <w:bCs/>
                <w:color w:val="000000"/>
                <w:sz w:val="18"/>
                <w:szCs w:val="18"/>
              </w:rPr>
              <w:t>讲座名称</w:t>
            </w:r>
          </w:p>
        </w:tc>
        <w:tc>
          <w:tcPr>
            <w:tcW w:w="920" w:type="dxa"/>
            <w:noWrap w:val="0"/>
            <w:vAlign w:val="center"/>
          </w:tcPr>
          <w:p>
            <w:pPr>
              <w:jc w:val="center"/>
              <w:rPr>
                <w:rFonts w:hint="eastAsia" w:ascii="宋体" w:hAnsi="宋体"/>
                <w:b/>
                <w:bCs/>
                <w:color w:val="000000"/>
                <w:sz w:val="18"/>
                <w:szCs w:val="18"/>
              </w:rPr>
            </w:pPr>
            <w:r>
              <w:rPr>
                <w:rFonts w:hint="eastAsia" w:ascii="宋体" w:hAnsi="宋体"/>
                <w:b/>
                <w:bCs/>
                <w:color w:val="000000"/>
                <w:sz w:val="18"/>
                <w:szCs w:val="18"/>
              </w:rPr>
              <w:t>讲座时间</w:t>
            </w:r>
          </w:p>
        </w:tc>
        <w:tc>
          <w:tcPr>
            <w:tcW w:w="1912" w:type="dxa"/>
            <w:noWrap w:val="0"/>
            <w:vAlign w:val="center"/>
          </w:tcPr>
          <w:p>
            <w:pPr>
              <w:jc w:val="center"/>
              <w:rPr>
                <w:rFonts w:hint="eastAsia" w:ascii="宋体" w:hAnsi="宋体"/>
                <w:b/>
                <w:bCs/>
                <w:color w:val="000000"/>
                <w:sz w:val="18"/>
                <w:szCs w:val="18"/>
              </w:rPr>
            </w:pPr>
            <w:r>
              <w:rPr>
                <w:rFonts w:hint="eastAsia" w:ascii="宋体" w:hAnsi="宋体"/>
                <w:b/>
                <w:bCs/>
                <w:color w:val="000000"/>
                <w:sz w:val="18"/>
                <w:szCs w:val="18"/>
              </w:rPr>
              <w:t>讲座地点</w:t>
            </w:r>
          </w:p>
        </w:tc>
        <w:tc>
          <w:tcPr>
            <w:tcW w:w="744" w:type="dxa"/>
            <w:noWrap w:val="0"/>
            <w:vAlign w:val="center"/>
          </w:tcPr>
          <w:p>
            <w:pPr>
              <w:jc w:val="center"/>
              <w:rPr>
                <w:rFonts w:hint="eastAsia" w:ascii="宋体" w:hAnsi="宋体"/>
                <w:b/>
                <w:bCs/>
                <w:color w:val="000000"/>
                <w:sz w:val="18"/>
                <w:szCs w:val="18"/>
              </w:rPr>
            </w:pPr>
            <w:r>
              <w:rPr>
                <w:rFonts w:hint="eastAsia" w:ascii="宋体" w:hAnsi="宋体"/>
                <w:b/>
                <w:bCs/>
                <w:color w:val="000000"/>
                <w:sz w:val="18"/>
                <w:szCs w:val="18"/>
              </w:rPr>
              <w:t>参加人数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1349"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东丽区图书馆</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穆广星</w:t>
            </w:r>
          </w:p>
        </w:tc>
        <w:tc>
          <w:tcPr>
            <w:tcW w:w="2100"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温情过腊八</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1月</w:t>
            </w:r>
            <w:r>
              <w:rPr>
                <w:rFonts w:hint="eastAsia" w:ascii="宋体" w:hAnsi="宋体" w:eastAsia="宋体" w:cs="宋体"/>
                <w:color w:val="auto"/>
                <w:sz w:val="18"/>
                <w:szCs w:val="18"/>
                <w:lang w:val="en-US" w:eastAsia="zh-CN"/>
              </w:rPr>
              <w:t>21</w:t>
            </w:r>
            <w:r>
              <w:rPr>
                <w:rFonts w:hint="eastAsia" w:ascii="宋体" w:hAnsi="宋体" w:eastAsia="宋体" w:cs="宋体"/>
                <w:color w:val="auto"/>
                <w:sz w:val="18"/>
                <w:szCs w:val="18"/>
              </w:rPr>
              <w:t>日</w:t>
            </w:r>
          </w:p>
        </w:tc>
        <w:tc>
          <w:tcPr>
            <w:tcW w:w="1912"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区图书馆</w:t>
            </w:r>
            <w:r>
              <w:rPr>
                <w:rFonts w:hint="eastAsia" w:ascii="宋体" w:hAnsi="宋体" w:eastAsia="宋体" w:cs="宋体"/>
                <w:color w:val="auto"/>
                <w:sz w:val="18"/>
                <w:szCs w:val="18"/>
                <w:lang w:val="en-US" w:eastAsia="zh-CN"/>
              </w:rPr>
              <w:t>5楼培训室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r>
              <w:rPr>
                <w:rFonts w:hint="eastAsia" w:ascii="宋体" w:hAnsi="宋体" w:eastAsia="宋体" w:cs="宋体"/>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w:t>
            </w:r>
          </w:p>
        </w:tc>
        <w:tc>
          <w:tcPr>
            <w:tcW w:w="1349"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东丽区图书馆</w:t>
            </w:r>
          </w:p>
        </w:tc>
        <w:tc>
          <w:tcPr>
            <w:tcW w:w="845"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王杰</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提高学生戏曲艺术审美素养</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2月10日</w:t>
            </w:r>
          </w:p>
        </w:tc>
        <w:tc>
          <w:tcPr>
            <w:tcW w:w="1912"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东丽区图书馆</w:t>
            </w:r>
            <w:r>
              <w:rPr>
                <w:rFonts w:hint="eastAsia" w:ascii="宋体" w:hAnsi="宋体" w:eastAsia="宋体" w:cs="宋体"/>
                <w:color w:val="auto"/>
                <w:sz w:val="18"/>
                <w:szCs w:val="18"/>
                <w:lang w:val="en-US" w:eastAsia="zh-CN"/>
              </w:rPr>
              <w:t>2楼电子阅览室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w:t>
            </w:r>
          </w:p>
        </w:tc>
        <w:tc>
          <w:tcPr>
            <w:tcW w:w="1349"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东丽区图书馆</w:t>
            </w:r>
          </w:p>
        </w:tc>
        <w:tc>
          <w:tcPr>
            <w:tcW w:w="845"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张永峰</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惊蛰日——虫虫欲动万物长</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3月4日</w:t>
            </w:r>
          </w:p>
        </w:tc>
        <w:tc>
          <w:tcPr>
            <w:tcW w:w="1912"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东丽区图书馆</w:t>
            </w:r>
            <w:r>
              <w:rPr>
                <w:rFonts w:hint="eastAsia" w:ascii="宋体" w:hAnsi="宋体" w:eastAsia="宋体" w:cs="宋体"/>
                <w:color w:val="auto"/>
                <w:sz w:val="18"/>
                <w:szCs w:val="18"/>
                <w:lang w:val="en-US" w:eastAsia="zh-CN"/>
              </w:rPr>
              <w:t>5楼培训室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1349"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张贵庄街兴业里社区</w:t>
            </w:r>
          </w:p>
        </w:tc>
        <w:tc>
          <w:tcPr>
            <w:tcW w:w="845"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刘援朝</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从科学和艺术的视角看现代家庭教育</w:t>
            </w:r>
            <w:r>
              <w:rPr>
                <w:rFonts w:hint="eastAsia" w:ascii="宋体" w:hAnsi="宋体" w:eastAsia="宋体" w:cs="宋体"/>
                <w:color w:val="auto"/>
                <w:sz w:val="18"/>
                <w:szCs w:val="18"/>
                <w:lang w:eastAsia="zh-CN"/>
              </w:rPr>
              <w:t>》</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3月21日</w:t>
            </w:r>
          </w:p>
        </w:tc>
        <w:tc>
          <w:tcPr>
            <w:tcW w:w="1912"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兴业里居委会</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p>
        </w:tc>
        <w:tc>
          <w:tcPr>
            <w:tcW w:w="1349"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张贵庄街兴业里社区</w:t>
            </w:r>
          </w:p>
        </w:tc>
        <w:tc>
          <w:tcPr>
            <w:tcW w:w="845"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史宝欣</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《不同年龄阶段的营养保健与心理健康》</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3月22日</w:t>
            </w:r>
          </w:p>
        </w:tc>
        <w:tc>
          <w:tcPr>
            <w:tcW w:w="1912"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兴业里居委会</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耀华滨海学校</w:t>
            </w:r>
          </w:p>
        </w:tc>
        <w:tc>
          <w:tcPr>
            <w:tcW w:w="845"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周勇</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《高质量阅读与写作》</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3月26日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耀华滨海大讲堂</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w:t>
            </w:r>
          </w:p>
        </w:tc>
        <w:tc>
          <w:tcPr>
            <w:tcW w:w="1349"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金桥工业园区</w:t>
            </w:r>
          </w:p>
        </w:tc>
        <w:tc>
          <w:tcPr>
            <w:tcW w:w="845"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李海涛</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《坚定文化自信，深入挖掘中华优秀传统文化的精华》</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3月29日</w:t>
            </w:r>
          </w:p>
        </w:tc>
        <w:tc>
          <w:tcPr>
            <w:tcW w:w="1912"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航天精工股份有限公司401会议室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东丽区图书馆</w:t>
            </w:r>
          </w:p>
        </w:tc>
        <w:tc>
          <w:tcPr>
            <w:tcW w:w="845"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穆广星</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清明节——纸鸢翩翩诗意起</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4月1日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东丽区图书馆</w:t>
            </w:r>
            <w:r>
              <w:rPr>
                <w:rFonts w:hint="eastAsia" w:ascii="宋体" w:hAnsi="宋体" w:eastAsia="宋体" w:cs="宋体"/>
                <w:color w:val="auto"/>
                <w:sz w:val="18"/>
                <w:szCs w:val="18"/>
                <w:lang w:val="en-US" w:eastAsia="zh-CN"/>
              </w:rPr>
              <w:t>2楼阅览室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军瑞园</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董竺简</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《新时代家长教育理念与科学培养孩子心理健康》</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4月11日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军瑞园</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万新街道办事处</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卞学诊</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《名中医谈养生》</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4月17日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万新街道办事处六楼会议室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万新街道办事处</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张健</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《增强“四个意识”提升政治能力，做“维护核心、忠诚担当”的好干部》</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4月20日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万新街道办事处六楼会议室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华明街道办事处</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袁红霞</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《“全民健康”话养生》</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4月20日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华明会议中心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恒大社区</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张其博</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《搞好家庭建设，不负新时代》</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4月25日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恒大社区</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张贵庄街道办事处</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张健</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《学习习近平总书记关于意识形态工作重要讲话精神》</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4月26日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张贵庄街道办事处跃进路79号</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金桥工业园区</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史宝欣</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《中青年心理健康维护与养生保健》</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4月27日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航天精工股份有限公司401会议室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张贵庄街兴业里社区</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王山岭</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《书画艺术创作》</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4月27日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兴业里居委会</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17</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张贵庄街兴业里社区</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王蕾</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《平衡膳食的重要意义与内容解读》</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4月28日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兴业里居委会</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东丽区图书馆</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穆广星</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追溯活字印刷，感悟墨香历史</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5月6日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东丽区图书馆</w:t>
            </w:r>
            <w:r>
              <w:rPr>
                <w:rFonts w:hint="eastAsia" w:ascii="宋体" w:hAnsi="宋体" w:eastAsia="宋体" w:cs="宋体"/>
                <w:color w:val="auto"/>
                <w:sz w:val="18"/>
                <w:szCs w:val="18"/>
                <w:lang w:val="en-US" w:eastAsia="zh-CN"/>
              </w:rPr>
              <w:t>5楼培训室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金钟街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卞学诊</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《教你几个实用的保健穴位》</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5月10日</w:t>
            </w:r>
          </w:p>
        </w:tc>
        <w:tc>
          <w:tcPr>
            <w:tcW w:w="1912" w:type="dxa"/>
            <w:noWrap w:val="0"/>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eastAsia="zh-CN"/>
              </w:rPr>
              <w:t>金钟街文体中心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东丽湖街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许鹏</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《小习惯与大健康》</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5月16日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沁水苑居委会</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无瑕街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王蕾</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《高血压的预防与保健》</w:t>
            </w:r>
          </w:p>
        </w:tc>
        <w:tc>
          <w:tcPr>
            <w:tcW w:w="92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5月16日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无瑕街文体活动中心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万新街道办事处</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李文增</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《以疏解北京非首都功能为“牛鼻子”推动京津冀协同发展》</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5月18日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万新街道办事处六楼会议室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23</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东丽区图书馆</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张铁荣</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《有关论文的写作》</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5月28日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区图书馆二楼电子阅览室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华新街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王蕾</w:t>
            </w:r>
          </w:p>
        </w:tc>
        <w:tc>
          <w:tcPr>
            <w:tcW w:w="210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《高血压的预防与保健》</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5月28日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华富社区</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金钟街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张其博</w:t>
            </w:r>
          </w:p>
        </w:tc>
        <w:tc>
          <w:tcPr>
            <w:tcW w:w="210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《能让老人幸福的四件事》</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5月30日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金钟街文体中心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东丽区第一幼儿园</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张春丽</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r>
              <w:rPr>
                <w:rFonts w:hint="eastAsia" w:ascii="宋体" w:hAnsi="宋体" w:eastAsia="宋体" w:cs="宋体"/>
                <w:color w:val="auto"/>
                <w:kern w:val="0"/>
                <w:sz w:val="18"/>
                <w:szCs w:val="18"/>
                <w:lang w:val="zh-CN"/>
              </w:rPr>
              <w:t>做好幼小衔接，助推孩子健康成长</w:t>
            </w:r>
            <w:r>
              <w:rPr>
                <w:rFonts w:hint="eastAsia" w:ascii="宋体" w:hAnsi="宋体" w:eastAsia="宋体" w:cs="宋体"/>
                <w:color w:val="auto"/>
                <w:sz w:val="18"/>
                <w:szCs w:val="18"/>
                <w:lang w:val="en-US" w:eastAsia="zh-CN"/>
              </w:rPr>
              <w:t>》</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6月8日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东丽区第一幼儿园</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华新街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周洁</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《中药与中国传统文化》</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6月15日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华丰社区</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28</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东丽区图书馆</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魏毓莹</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团扇自有古诗意</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6月17日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区图书馆</w:t>
            </w:r>
            <w:r>
              <w:rPr>
                <w:rFonts w:hint="eastAsia" w:ascii="宋体" w:hAnsi="宋体" w:eastAsia="宋体" w:cs="宋体"/>
                <w:color w:val="auto"/>
                <w:sz w:val="18"/>
                <w:szCs w:val="18"/>
                <w:lang w:val="en-US" w:eastAsia="zh-CN"/>
              </w:rPr>
              <w:t>5楼培训室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华明街道办事处</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张健</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《增强“四个意识”提升政治能力，做“维护核心、忠诚担当”的好干部》</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6月19日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华明会议中心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30</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东丽区图书馆</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王桂贤</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《东丽区图书馆应急知识讲座》</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6月27日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东丽区图书馆</w:t>
            </w:r>
            <w:r>
              <w:rPr>
                <w:rFonts w:hint="eastAsia" w:ascii="宋体" w:hAnsi="宋体" w:eastAsia="宋体" w:cs="宋体"/>
                <w:color w:val="auto"/>
                <w:sz w:val="18"/>
                <w:szCs w:val="18"/>
                <w:lang w:val="en-US" w:eastAsia="zh-CN"/>
              </w:rPr>
              <w:t>二楼电子阅览室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31</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东丽区图书馆</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赵薇</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永远跟党走</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7月1日</w:t>
            </w:r>
          </w:p>
        </w:tc>
        <w:tc>
          <w:tcPr>
            <w:tcW w:w="1912"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区图书馆</w:t>
            </w:r>
            <w:r>
              <w:rPr>
                <w:rFonts w:hint="eastAsia" w:ascii="宋体" w:hAnsi="宋体" w:eastAsia="宋体" w:cs="宋体"/>
                <w:color w:val="auto"/>
                <w:sz w:val="18"/>
                <w:szCs w:val="18"/>
                <w:lang w:val="en-US" w:eastAsia="zh-CN"/>
              </w:rPr>
              <w:t>5楼培训室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32</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军丽园</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史宝欣</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《不同年龄阶段的营养保健与心理健康》</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7月4日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军丽园</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33</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新立街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刘秀珍</w:t>
            </w:r>
          </w:p>
        </w:tc>
        <w:tc>
          <w:tcPr>
            <w:tcW w:w="2100"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《家长的角色调节与亲子沟通》</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7月10日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新立街金隅悦园社区</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34</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东丽湖街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伯镛</w:t>
            </w:r>
          </w:p>
        </w:tc>
        <w:tc>
          <w:tcPr>
            <w:tcW w:w="2100"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《做阳光少年要从“沟通”开始》</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7月25日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东丽湖街道凭澜苑社区</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张贵庄街道办事处</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周勇</w:t>
            </w:r>
          </w:p>
        </w:tc>
        <w:tc>
          <w:tcPr>
            <w:tcW w:w="2100"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《知识绽放活力青春，悦读打造金色梦想——读书万卷是下笔有神，启迪心灵的钥匙》</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7月31日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张贵庄街道办事处处跃进路79号</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36</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东丽区图书馆</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舒小娟</w:t>
            </w:r>
          </w:p>
        </w:tc>
        <w:tc>
          <w:tcPr>
            <w:tcW w:w="2100"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立秋日，叶落知秋寻书香</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8月5日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东丽区图书馆</w:t>
            </w:r>
            <w:r>
              <w:rPr>
                <w:rFonts w:hint="eastAsia" w:ascii="宋体" w:hAnsi="宋体" w:eastAsia="宋体" w:cs="宋体"/>
                <w:color w:val="auto"/>
                <w:sz w:val="18"/>
                <w:szCs w:val="18"/>
                <w:lang w:val="en-US" w:eastAsia="zh-CN"/>
              </w:rPr>
              <w:t>2楼阅览室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新立街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周勇</w:t>
            </w:r>
          </w:p>
        </w:tc>
        <w:tc>
          <w:tcPr>
            <w:tcW w:w="2100"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《正视代沟，换位思考，达成共识，和谐融洽是家教的关键》</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8月8日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新立街</w:t>
            </w:r>
            <w:r>
              <w:rPr>
                <w:rFonts w:hint="eastAsia" w:ascii="宋体" w:hAnsi="宋体" w:eastAsia="宋体" w:cs="宋体"/>
                <w:color w:val="auto"/>
                <w:sz w:val="18"/>
                <w:szCs w:val="18"/>
              </w:rPr>
              <w:t>枫景家园社区</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金桥街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李文增</w:t>
            </w:r>
          </w:p>
        </w:tc>
        <w:tc>
          <w:tcPr>
            <w:tcW w:w="2100"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《在大中小城市协调发展中进一步加快特色小城镇发展》</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8月10日</w:t>
            </w:r>
          </w:p>
        </w:tc>
        <w:tc>
          <w:tcPr>
            <w:tcW w:w="1912"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金桥街道办事处三楼会议室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东丽区图书馆</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李丽艳</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《东丽区图书馆举办消防安全培训讲座》</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8月21日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东丽区图书馆</w:t>
            </w:r>
            <w:r>
              <w:rPr>
                <w:rFonts w:hint="eastAsia" w:ascii="宋体" w:hAnsi="宋体" w:eastAsia="宋体" w:cs="宋体"/>
                <w:color w:val="auto"/>
                <w:sz w:val="18"/>
                <w:szCs w:val="18"/>
                <w:lang w:val="en-US" w:eastAsia="zh-CN"/>
              </w:rPr>
              <w:t>2楼电子阅览室</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东丽湖街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王秀莲</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《全民健康——体质与养生》</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8月24日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阅湖苑居委会</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丰年村街道</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谭汝为</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《姓名与文化》</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8月28日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丰年村街道文体中心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42</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大毕庄小学</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舒小娟</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教师节主题插花活动</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9月4日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大毕庄小学</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43</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东丽区第一幼儿园</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周勇</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助宝宝轻松、快乐的迈好幼儿园生活第一步――幼儿园小班“分离焦虑”专题家教指导</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9月5日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东丽区第一幼儿园</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44</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无瑕街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刘秀珍</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家庭教育与青少年心理健康</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9月12日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无瑕街劳动服务保障中心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45</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丰年村街道</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卞学诊</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饮食、生活方式与健康</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9月13日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丰年村街道文体中心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46</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耀华滨海学校</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沈立岩</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阅读经典，感悟人生</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9月17日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耀华滨海大讲堂</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新立街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董竺简</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职业素养与行为规范</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9月19日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新立街道</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48</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金钟街</w:t>
            </w:r>
          </w:p>
        </w:tc>
        <w:tc>
          <w:tcPr>
            <w:tcW w:w="845" w:type="dxa"/>
            <w:noWrap w:val="0"/>
            <w:vAlign w:val="center"/>
          </w:tcPr>
          <w:p>
            <w:pPr>
              <w:ind w:firstLine="180" w:firstLineChars="100"/>
              <w:jc w:val="both"/>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周勇</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教子有方是子女成才的关键——“营造和谐融洽的家教氛围”专题讲座</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9月20日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金钟街文体中心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49</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华明街</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史宝欣</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和谐社会老年心理健康、老年居家养老应如何与子女相处</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9月21日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华明会议中心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566" w:type="dxa"/>
            <w:noWrap w:val="0"/>
            <w:vAlign w:val="center"/>
          </w:tcPr>
          <w:p>
            <w:pPr>
              <w:tabs>
                <w:tab w:val="left" w:pos="323"/>
              </w:tabs>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振华里小学</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张永峰</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“讲国庆，做国旗，爱祖国”主题活动</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9月30日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振华里小学</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51</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军粮城街冬梅轩社区</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褚娴</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合理用药</w:t>
            </w:r>
          </w:p>
        </w:tc>
        <w:tc>
          <w:tcPr>
            <w:tcW w:w="92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10月10日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冬梅轩社区</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52</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东丽养老中心</w:t>
            </w:r>
          </w:p>
        </w:tc>
        <w:tc>
          <w:tcPr>
            <w:tcW w:w="845"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穆广星</w:t>
            </w:r>
          </w:p>
        </w:tc>
        <w:tc>
          <w:tcPr>
            <w:tcW w:w="2100"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“重阳好时节、茱萸红满地”香包制作活动</w:t>
            </w:r>
          </w:p>
        </w:tc>
        <w:tc>
          <w:tcPr>
            <w:tcW w:w="920" w:type="dxa"/>
            <w:noWrap w:val="0"/>
            <w:vAlign w:val="center"/>
          </w:tcPr>
          <w:p>
            <w:pPr>
              <w:tabs>
                <w:tab w:val="left" w:pos="561"/>
              </w:tabs>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10月15日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东丽养老中心</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53</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天津耀华滨海学校</w:t>
            </w:r>
          </w:p>
        </w:tc>
        <w:tc>
          <w:tcPr>
            <w:tcW w:w="845" w:type="dxa"/>
            <w:noWrap w:val="0"/>
            <w:vAlign w:val="center"/>
          </w:tcPr>
          <w:p>
            <w:pPr>
              <w:jc w:val="center"/>
              <w:rPr>
                <w:rFonts w:hint="eastAsia" w:ascii="宋体" w:hAnsi="宋体" w:eastAsia="宋体" w:cs="宋体"/>
                <w:color w:val="auto"/>
                <w:sz w:val="18"/>
                <w:szCs w:val="18"/>
                <w:lang w:eastAsia="zh-CN"/>
              </w:rPr>
            </w:pPr>
          </w:p>
        </w:tc>
        <w:tc>
          <w:tcPr>
            <w:tcW w:w="210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区图书馆“书香雅韵小课堂”之扎染——走进天津耀华滨海学校</w:t>
            </w:r>
          </w:p>
        </w:tc>
        <w:tc>
          <w:tcPr>
            <w:tcW w:w="920" w:type="dxa"/>
            <w:noWrap w:val="0"/>
            <w:vAlign w:val="center"/>
          </w:tcPr>
          <w:p>
            <w:pPr>
              <w:tabs>
                <w:tab w:val="left" w:pos="561"/>
              </w:tabs>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10月22日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天津耀华滨海学校</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54</w:t>
            </w:r>
          </w:p>
        </w:tc>
        <w:tc>
          <w:tcPr>
            <w:tcW w:w="1349"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天津耀华滨海学校</w:t>
            </w:r>
          </w:p>
        </w:tc>
        <w:tc>
          <w:tcPr>
            <w:tcW w:w="845" w:type="dxa"/>
            <w:noWrap w:val="0"/>
            <w:vAlign w:val="center"/>
          </w:tcPr>
          <w:p>
            <w:pPr>
              <w:jc w:val="center"/>
              <w:rPr>
                <w:rFonts w:hint="eastAsia" w:ascii="宋体" w:hAnsi="宋体" w:eastAsia="宋体" w:cs="宋体"/>
                <w:color w:val="auto"/>
                <w:sz w:val="18"/>
                <w:szCs w:val="18"/>
                <w:lang w:eastAsia="zh-CN"/>
              </w:rPr>
            </w:pPr>
          </w:p>
        </w:tc>
        <w:tc>
          <w:tcPr>
            <w:tcW w:w="2100" w:type="dxa"/>
            <w:noWrap w:val="0"/>
            <w:vAlign w:val="center"/>
          </w:tcPr>
          <w:p>
            <w:pPr>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区图书馆“书香雅韵小课堂”之押花书签——走进天津耀华滨海学校</w:t>
            </w:r>
          </w:p>
        </w:tc>
        <w:tc>
          <w:tcPr>
            <w:tcW w:w="920" w:type="dxa"/>
            <w:noWrap w:val="0"/>
            <w:vAlign w:val="center"/>
          </w:tcPr>
          <w:p>
            <w:pPr>
              <w:tabs>
                <w:tab w:val="left" w:pos="561"/>
              </w:tabs>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10月22日</w:t>
            </w:r>
          </w:p>
        </w:tc>
        <w:tc>
          <w:tcPr>
            <w:tcW w:w="1912" w:type="dxa"/>
            <w:noWrap w:val="0"/>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天津耀华滨海学校</w:t>
            </w: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66" w:type="dxa"/>
            <w:noWrap w:val="0"/>
            <w:vAlign w:val="center"/>
          </w:tcPr>
          <w:p>
            <w:pPr>
              <w:spacing w:line="0" w:lineRule="atLeas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合计</w:t>
            </w:r>
          </w:p>
        </w:tc>
        <w:tc>
          <w:tcPr>
            <w:tcW w:w="1349" w:type="dxa"/>
            <w:noWrap w:val="0"/>
            <w:vAlign w:val="center"/>
          </w:tcPr>
          <w:p>
            <w:pPr>
              <w:jc w:val="center"/>
              <w:rPr>
                <w:rFonts w:hint="eastAsia" w:ascii="宋体" w:hAnsi="宋体" w:eastAsia="宋体" w:cs="宋体"/>
                <w:color w:val="auto"/>
                <w:sz w:val="18"/>
                <w:szCs w:val="18"/>
                <w:lang w:val="en-US" w:eastAsia="zh-CN"/>
              </w:rPr>
            </w:pPr>
          </w:p>
        </w:tc>
        <w:tc>
          <w:tcPr>
            <w:tcW w:w="845" w:type="dxa"/>
            <w:noWrap w:val="0"/>
            <w:vAlign w:val="center"/>
          </w:tcPr>
          <w:p>
            <w:pPr>
              <w:jc w:val="center"/>
              <w:rPr>
                <w:rFonts w:hint="eastAsia" w:ascii="宋体" w:hAnsi="宋体" w:eastAsia="宋体" w:cs="宋体"/>
                <w:color w:val="auto"/>
                <w:sz w:val="18"/>
                <w:szCs w:val="18"/>
                <w:lang w:eastAsia="zh-CN"/>
              </w:rPr>
            </w:pPr>
          </w:p>
        </w:tc>
        <w:tc>
          <w:tcPr>
            <w:tcW w:w="2100" w:type="dxa"/>
            <w:noWrap w:val="0"/>
            <w:vAlign w:val="center"/>
          </w:tcPr>
          <w:p>
            <w:pPr>
              <w:jc w:val="center"/>
              <w:rPr>
                <w:rFonts w:hint="eastAsia" w:ascii="宋体" w:hAnsi="宋体" w:eastAsia="宋体" w:cs="宋体"/>
                <w:color w:val="auto"/>
                <w:sz w:val="18"/>
                <w:szCs w:val="18"/>
                <w:lang w:val="en-US" w:eastAsia="zh-CN"/>
              </w:rPr>
            </w:pPr>
          </w:p>
        </w:tc>
        <w:tc>
          <w:tcPr>
            <w:tcW w:w="920" w:type="dxa"/>
            <w:noWrap w:val="0"/>
            <w:vAlign w:val="center"/>
          </w:tcPr>
          <w:p>
            <w:pPr>
              <w:tabs>
                <w:tab w:val="left" w:pos="561"/>
              </w:tabs>
              <w:jc w:val="both"/>
              <w:rPr>
                <w:rFonts w:hint="eastAsia" w:ascii="宋体" w:hAnsi="宋体" w:eastAsia="宋体" w:cs="宋体"/>
                <w:color w:val="auto"/>
                <w:sz w:val="18"/>
                <w:szCs w:val="18"/>
                <w:lang w:val="en-US" w:eastAsia="zh-CN"/>
              </w:rPr>
            </w:pPr>
          </w:p>
        </w:tc>
        <w:tc>
          <w:tcPr>
            <w:tcW w:w="1912" w:type="dxa"/>
            <w:noWrap w:val="0"/>
            <w:vAlign w:val="center"/>
          </w:tcPr>
          <w:p>
            <w:pPr>
              <w:jc w:val="center"/>
              <w:rPr>
                <w:rFonts w:hint="eastAsia" w:ascii="宋体" w:hAnsi="宋体" w:eastAsia="宋体" w:cs="宋体"/>
                <w:color w:val="auto"/>
                <w:sz w:val="18"/>
                <w:szCs w:val="18"/>
                <w:lang w:eastAsia="zh-CN"/>
              </w:rPr>
            </w:pPr>
          </w:p>
        </w:tc>
        <w:tc>
          <w:tcPr>
            <w:tcW w:w="744" w:type="dxa"/>
            <w:noWrap w:val="0"/>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5090</w:t>
            </w:r>
          </w:p>
        </w:tc>
      </w:tr>
    </w:tbl>
    <w:tbl>
      <w:tblPr>
        <w:tblStyle w:val="8"/>
        <w:tblpPr w:leftFromText="180" w:rightFromText="180" w:vertAnchor="text" w:horzAnchor="page" w:tblpX="1884" w:tblpY="427"/>
        <w:tblOverlap w:val="never"/>
        <w:tblW w:w="84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84"/>
        <w:gridCol w:w="2944"/>
        <w:gridCol w:w="1644"/>
        <w:gridCol w:w="2316"/>
        <w:gridCol w:w="9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5" w:hRule="atLeast"/>
        </w:trPr>
        <w:tc>
          <w:tcPr>
            <w:tcW w:w="8420" w:type="dxa"/>
            <w:gridSpan w:val="5"/>
            <w:shd w:val="clear" w:color="auto" w:fill="auto"/>
            <w:vAlign w:val="center"/>
          </w:tcPr>
          <w:p>
            <w:pPr>
              <w:keepNext w:val="0"/>
              <w:keepLines w:val="0"/>
              <w:widowControl/>
              <w:suppressLineNumbers w:val="0"/>
              <w:jc w:val="center"/>
              <w:textAlignment w:val="center"/>
              <w:rPr>
                <w:rFonts w:ascii="黑体" w:hAnsi="宋体" w:eastAsia="黑体" w:cs="黑体"/>
                <w:b/>
                <w:i w:val="0"/>
                <w:color w:val="000000"/>
                <w:sz w:val="32"/>
                <w:szCs w:val="32"/>
                <w:u w:val="none"/>
              </w:rPr>
            </w:pPr>
            <w:r>
              <w:rPr>
                <w:rFonts w:hint="eastAsia" w:ascii="黑体" w:hAnsi="宋体" w:eastAsia="黑体" w:cs="黑体"/>
                <w:b/>
                <w:i w:val="0"/>
                <w:color w:val="000000"/>
                <w:kern w:val="0"/>
                <w:sz w:val="30"/>
                <w:szCs w:val="30"/>
                <w:u w:val="none"/>
                <w:lang w:val="en-US" w:eastAsia="zh-CN" w:bidi="ar"/>
              </w:rPr>
              <w:t>2018年东丽区图书馆公益展览一览表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3"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活动名称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活动时间</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举办地点</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参观人次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w:t>
            </w:r>
          </w:p>
        </w:tc>
        <w:tc>
          <w:tcPr>
            <w:tcW w:w="2944"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“二十四节气小知识”专题书展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2018年1月24日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东丽区图书馆少儿室</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3"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中华传统佳节图片展览</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2018年1月30日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东丽区图书馆三楼少儿室外</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8" w:hRule="atLeast"/>
        </w:trPr>
        <w:tc>
          <w:tcPr>
            <w:tcW w:w="58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w:t>
            </w:r>
          </w:p>
        </w:tc>
        <w:tc>
          <w:tcPr>
            <w:tcW w:w="2944"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“书香雅韵小课堂”第三课五谷画作品展览</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2018年2月9日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东丽区图书馆二楼展柜</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06" w:hRule="atLeast"/>
        </w:trPr>
        <w:tc>
          <w:tcPr>
            <w:tcW w:w="5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w:t>
            </w:r>
          </w:p>
        </w:tc>
        <w:tc>
          <w:tcPr>
            <w:tcW w:w="294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“梨园贺岁 百戏昇平”戏曲文化光盘展览</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2018年2月9日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东丽区图书馆二楼电子</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2" w:hRule="atLeast"/>
        </w:trPr>
        <w:tc>
          <w:tcPr>
            <w:tcW w:w="584" w:type="dxa"/>
            <w:tcBorders>
              <w:top w:val="single" w:color="auto"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“梨园贺岁 百戏昇平”戏曲文化图片展览</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2018年2月9日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东丽区图书馆二楼展柜</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6" w:hRule="atLeast"/>
        </w:trPr>
        <w:tc>
          <w:tcPr>
            <w:tcW w:w="584"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w:t>
            </w:r>
          </w:p>
        </w:tc>
        <w:tc>
          <w:tcPr>
            <w:tcW w:w="2944"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“迎新春新书展”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2018/2/1-3月31日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东丽区图书馆外借部</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8"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w:t>
            </w:r>
          </w:p>
        </w:tc>
        <w:tc>
          <w:tcPr>
            <w:tcW w:w="2944"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做雷锋式的好少年专题书展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2018年3月5日-31日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东丽区图书馆少儿室</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2"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点亮你的美——“三八”妇女节主题期刊展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2018/3/1-8</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东丽区图书馆阅览部</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9</w:t>
            </w:r>
          </w:p>
        </w:tc>
        <w:tc>
          <w:tcPr>
            <w:tcW w:w="2944"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default" w:ascii="宋体" w:hAnsi="宋体" w:eastAsia="宋体" w:cs="宋体"/>
                <w:color w:val="000000"/>
                <w:sz w:val="18"/>
                <w:szCs w:val="18"/>
                <w:lang w:val="en-US" w:eastAsia="zh-CN"/>
              </w:rPr>
              <w:t>“践行社会主义核心价值观”专题阅读课图书展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2018/4/10-5</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东丽区图书馆一楼大厅</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8"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“文化保障 你我先行”公共图书馆法普法宣传展览</w:t>
            </w:r>
          </w:p>
        </w:tc>
        <w:tc>
          <w:tcPr>
            <w:tcW w:w="1644"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2018年4月22日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恒星世界</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8"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w:t>
            </w:r>
          </w:p>
        </w:tc>
        <w:tc>
          <w:tcPr>
            <w:tcW w:w="294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default" w:ascii="宋体" w:hAnsi="宋体" w:eastAsia="宋体" w:cs="宋体"/>
                <w:color w:val="000000"/>
                <w:sz w:val="18"/>
                <w:szCs w:val="18"/>
                <w:lang w:val="en-US" w:eastAsia="zh-CN"/>
              </w:rPr>
              <w:t>2018年东丽区中小学生“好书伴我成长”读书系列优秀作品展览</w:t>
            </w:r>
          </w:p>
        </w:tc>
        <w:tc>
          <w:tcPr>
            <w:tcW w:w="1644"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2018年5月24日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东丽区图书馆二楼展厅</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6"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w:t>
            </w:r>
          </w:p>
        </w:tc>
        <w:tc>
          <w:tcPr>
            <w:tcW w:w="2944"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“六月考试季——阅览部教育考试类专题期刊展”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2018年6月</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东丽区图书馆阅览部</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3"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w:t>
            </w:r>
          </w:p>
        </w:tc>
        <w:tc>
          <w:tcPr>
            <w:tcW w:w="2944"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"书香雅韵小课堂"专题图片展览</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2018年7月10——9月10日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东丽区图书馆三楼</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2"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14</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“古风流韵——中秋品诗会”原创作品展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2018/9/27-10月31日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东丽区图书馆二楼</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8" w:hRule="atLeast"/>
        </w:trPr>
        <w:tc>
          <w:tcPr>
            <w:tcW w:w="58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w:t>
            </w:r>
          </w:p>
        </w:tc>
        <w:tc>
          <w:tcPr>
            <w:tcW w:w="2944"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伟大复兴——庆祝建国69周年专题书展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2018/10/1-10月31日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东丽区图书馆通借通还</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2"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w:t>
            </w:r>
          </w:p>
        </w:tc>
        <w:tc>
          <w:tcPr>
            <w:tcW w:w="2944"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“温暖重阳”——食品安全与健康专题书展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2018/10/12-10月31日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东丽区图书馆二楼展厅</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2"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w:t>
            </w:r>
          </w:p>
        </w:tc>
        <w:tc>
          <w:tcPr>
            <w:tcW w:w="2944"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“九州圆梦·美好生活”在线摄影优秀作品展 第一期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2018/3月16日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东丽区图书馆微信、网站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8"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18</w:t>
            </w:r>
          </w:p>
        </w:tc>
        <w:tc>
          <w:tcPr>
            <w:tcW w:w="2944"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“九州圆梦·美好生活”在线摄影优秀作品展 第二期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2018/3月26日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东丽区图书馆微信、网站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4"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w:t>
            </w:r>
          </w:p>
        </w:tc>
        <w:tc>
          <w:tcPr>
            <w:tcW w:w="2944"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“九州圆梦·美好生活”在线摄影优秀作品展 第三期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2018/10/12-10月31日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东丽区图书馆微信、网站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0"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w:t>
            </w:r>
          </w:p>
        </w:tc>
        <w:tc>
          <w:tcPr>
            <w:tcW w:w="2944"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“九州圆梦·美好生活”在线摄影优秀作品展 第四期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2018/10/12-10月31日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东丽区图书馆微信、网站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61"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w:t>
            </w:r>
          </w:p>
        </w:tc>
        <w:tc>
          <w:tcPr>
            <w:tcW w:w="2944"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default" w:ascii="宋体" w:hAnsi="宋体" w:eastAsia="宋体" w:cs="宋体"/>
                <w:color w:val="000000"/>
                <w:sz w:val="18"/>
                <w:szCs w:val="18"/>
                <w:lang w:val="en-US" w:eastAsia="zh-CN"/>
              </w:rPr>
              <w:t>“</w:t>
            </w:r>
            <w:r>
              <w:rPr>
                <w:rFonts w:hint="eastAsia" w:ascii="宋体" w:hAnsi="宋体" w:eastAsia="宋体" w:cs="宋体"/>
                <w:color w:val="000000"/>
                <w:sz w:val="18"/>
                <w:szCs w:val="18"/>
                <w:lang w:val="en-US" w:eastAsia="zh-CN"/>
              </w:rPr>
              <w:t>书香东丽</w:t>
            </w:r>
            <w:r>
              <w:rPr>
                <w:rFonts w:hint="default" w:ascii="宋体" w:hAnsi="宋体" w:eastAsia="宋体" w:cs="宋体"/>
                <w:color w:val="000000"/>
                <w:sz w:val="18"/>
                <w:szCs w:val="18"/>
                <w:lang w:val="en-US" w:eastAsia="en-US"/>
              </w:rPr>
              <w:t>•</w:t>
            </w:r>
            <w:r>
              <w:rPr>
                <w:rFonts w:hint="eastAsia" w:ascii="宋体" w:hAnsi="宋体" w:eastAsia="宋体" w:cs="宋体"/>
                <w:color w:val="000000"/>
                <w:sz w:val="18"/>
                <w:szCs w:val="18"/>
                <w:lang w:val="en-US" w:eastAsia="zh-CN"/>
              </w:rPr>
              <w:t>全民阅读</w:t>
            </w:r>
            <w:r>
              <w:rPr>
                <w:rFonts w:hint="default" w:ascii="宋体" w:hAnsi="宋体" w:eastAsia="宋体" w:cs="宋体"/>
                <w:color w:val="000000"/>
                <w:sz w:val="18"/>
                <w:szCs w:val="18"/>
                <w:lang w:val="en-US" w:eastAsia="en-US"/>
              </w:rPr>
              <w:t>”</w:t>
            </w:r>
            <w:r>
              <w:rPr>
                <w:rFonts w:hint="eastAsia" w:ascii="宋体" w:hAnsi="宋体" w:eastAsia="宋体" w:cs="宋体"/>
                <w:color w:val="000000"/>
                <w:sz w:val="18"/>
                <w:szCs w:val="18"/>
                <w:lang w:val="en-US" w:eastAsia="zh-CN"/>
              </w:rPr>
              <w:t>摄影大赛优秀作品展第一期</w:t>
            </w:r>
            <w:r>
              <w:rPr>
                <w:rFonts w:hint="default" w:ascii="宋体" w:hAnsi="宋体" w:eastAsia="宋体" w:cs="宋体"/>
                <w:color w:val="000000"/>
                <w:sz w:val="18"/>
                <w:szCs w:val="18"/>
                <w:lang w:val="en-US" w:eastAsia="en-US"/>
              </w:rPr>
              <w:t xml:space="preserve"> ——</w:t>
            </w:r>
            <w:r>
              <w:rPr>
                <w:rFonts w:hint="eastAsia" w:ascii="宋体" w:hAnsi="宋体" w:eastAsia="宋体" w:cs="宋体"/>
                <w:color w:val="000000"/>
                <w:sz w:val="18"/>
                <w:szCs w:val="18"/>
                <w:lang w:val="en-US" w:eastAsia="zh-CN"/>
              </w:rPr>
              <w:t>东丽区学习宣传贯彻党的十九大精神</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2018/2月28日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东丽区图书馆微信、网站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61"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22</w:t>
            </w:r>
          </w:p>
        </w:tc>
        <w:tc>
          <w:tcPr>
            <w:tcW w:w="2944"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default" w:ascii="宋体" w:hAnsi="宋体" w:eastAsia="宋体" w:cs="宋体"/>
                <w:color w:val="000000"/>
                <w:sz w:val="18"/>
                <w:szCs w:val="18"/>
                <w:lang w:val="en-US" w:eastAsia="zh-CN"/>
              </w:rPr>
              <w:t>“</w:t>
            </w:r>
            <w:r>
              <w:rPr>
                <w:rFonts w:hint="eastAsia" w:ascii="宋体" w:hAnsi="宋体" w:eastAsia="宋体" w:cs="宋体"/>
                <w:color w:val="000000"/>
                <w:sz w:val="18"/>
                <w:szCs w:val="18"/>
                <w:lang w:val="en-US" w:eastAsia="zh-CN"/>
              </w:rPr>
              <w:t>书香东丽</w:t>
            </w:r>
            <w:r>
              <w:rPr>
                <w:rFonts w:hint="default" w:ascii="宋体" w:hAnsi="宋体" w:eastAsia="宋体" w:cs="宋体"/>
                <w:color w:val="000000"/>
                <w:sz w:val="18"/>
                <w:szCs w:val="18"/>
                <w:lang w:val="en-US" w:eastAsia="en-US"/>
              </w:rPr>
              <w:t>•</w:t>
            </w:r>
            <w:r>
              <w:rPr>
                <w:rFonts w:hint="eastAsia" w:ascii="宋体" w:hAnsi="宋体" w:eastAsia="宋体" w:cs="宋体"/>
                <w:color w:val="000000"/>
                <w:sz w:val="18"/>
                <w:szCs w:val="18"/>
                <w:lang w:val="en-US" w:eastAsia="zh-CN"/>
              </w:rPr>
              <w:t>全民阅读</w:t>
            </w:r>
            <w:r>
              <w:rPr>
                <w:rFonts w:hint="default" w:ascii="宋体" w:hAnsi="宋体" w:eastAsia="宋体" w:cs="宋体"/>
                <w:color w:val="000000"/>
                <w:sz w:val="18"/>
                <w:szCs w:val="18"/>
                <w:lang w:val="en-US" w:eastAsia="en-US"/>
              </w:rPr>
              <w:t>”</w:t>
            </w:r>
            <w:r>
              <w:rPr>
                <w:rFonts w:hint="eastAsia" w:ascii="宋体" w:hAnsi="宋体" w:eastAsia="宋体" w:cs="宋体"/>
                <w:color w:val="000000"/>
                <w:sz w:val="18"/>
                <w:szCs w:val="18"/>
                <w:lang w:val="en-US" w:eastAsia="zh-CN"/>
              </w:rPr>
              <w:t>摄影大赛优秀作品展第二期</w:t>
            </w:r>
            <w:r>
              <w:rPr>
                <w:rFonts w:hint="default" w:ascii="宋体" w:hAnsi="宋体" w:eastAsia="宋体" w:cs="宋体"/>
                <w:color w:val="000000"/>
                <w:sz w:val="18"/>
                <w:szCs w:val="18"/>
                <w:lang w:val="en-US" w:eastAsia="en-US"/>
              </w:rPr>
              <w:t xml:space="preserve"> ——</w:t>
            </w:r>
            <w:r>
              <w:rPr>
                <w:rFonts w:hint="eastAsia" w:ascii="宋体" w:hAnsi="宋体" w:eastAsia="宋体" w:cs="宋体"/>
                <w:color w:val="000000"/>
                <w:sz w:val="18"/>
                <w:szCs w:val="18"/>
                <w:lang w:val="en-US" w:eastAsia="zh-CN"/>
              </w:rPr>
              <w:t>东丽区学习宣传贯彻党的十九大精神</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2018/3月3日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东丽区图书馆微信、网站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61"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23</w:t>
            </w:r>
          </w:p>
        </w:tc>
        <w:tc>
          <w:tcPr>
            <w:tcW w:w="2944"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default" w:ascii="宋体" w:hAnsi="宋体" w:eastAsia="宋体" w:cs="宋体"/>
                <w:color w:val="000000"/>
                <w:sz w:val="18"/>
                <w:szCs w:val="18"/>
                <w:lang w:val="en-US" w:eastAsia="zh-CN"/>
              </w:rPr>
              <w:t>“</w:t>
            </w:r>
            <w:r>
              <w:rPr>
                <w:rFonts w:hint="eastAsia" w:ascii="宋体" w:hAnsi="宋体" w:eastAsia="宋体" w:cs="宋体"/>
                <w:color w:val="000000"/>
                <w:sz w:val="18"/>
                <w:szCs w:val="18"/>
                <w:lang w:val="en-US" w:eastAsia="zh-CN"/>
              </w:rPr>
              <w:t>书香东丽</w:t>
            </w:r>
            <w:r>
              <w:rPr>
                <w:rFonts w:hint="default" w:ascii="宋体" w:hAnsi="宋体" w:eastAsia="宋体" w:cs="宋体"/>
                <w:color w:val="000000"/>
                <w:sz w:val="18"/>
                <w:szCs w:val="18"/>
                <w:lang w:val="en-US" w:eastAsia="en-US"/>
              </w:rPr>
              <w:t>•</w:t>
            </w:r>
            <w:r>
              <w:rPr>
                <w:rFonts w:hint="eastAsia" w:ascii="宋体" w:hAnsi="宋体" w:eastAsia="宋体" w:cs="宋体"/>
                <w:color w:val="000000"/>
                <w:sz w:val="18"/>
                <w:szCs w:val="18"/>
                <w:lang w:val="en-US" w:eastAsia="zh-CN"/>
              </w:rPr>
              <w:t>全民阅读</w:t>
            </w:r>
            <w:r>
              <w:rPr>
                <w:rFonts w:hint="default" w:ascii="宋体" w:hAnsi="宋体" w:eastAsia="宋体" w:cs="宋体"/>
                <w:color w:val="000000"/>
                <w:sz w:val="18"/>
                <w:szCs w:val="18"/>
                <w:lang w:val="en-US" w:eastAsia="en-US"/>
              </w:rPr>
              <w:t>”</w:t>
            </w:r>
            <w:r>
              <w:rPr>
                <w:rFonts w:hint="eastAsia" w:ascii="宋体" w:hAnsi="宋体" w:eastAsia="宋体" w:cs="宋体"/>
                <w:color w:val="000000"/>
                <w:sz w:val="18"/>
                <w:szCs w:val="18"/>
                <w:lang w:val="en-US" w:eastAsia="zh-CN"/>
              </w:rPr>
              <w:t>摄影大赛优秀作品展第三期</w:t>
            </w:r>
            <w:r>
              <w:rPr>
                <w:rFonts w:hint="default" w:ascii="宋体" w:hAnsi="宋体" w:eastAsia="宋体" w:cs="宋体"/>
                <w:color w:val="000000"/>
                <w:sz w:val="18"/>
                <w:szCs w:val="18"/>
                <w:lang w:val="en-US" w:eastAsia="en-US"/>
              </w:rPr>
              <w:t xml:space="preserve"> ——</w:t>
            </w:r>
            <w:r>
              <w:rPr>
                <w:rFonts w:hint="eastAsia" w:ascii="宋体" w:hAnsi="宋体" w:eastAsia="宋体" w:cs="宋体"/>
                <w:color w:val="000000"/>
                <w:sz w:val="18"/>
                <w:szCs w:val="18"/>
                <w:lang w:val="en-US" w:eastAsia="zh-CN"/>
              </w:rPr>
              <w:t>东丽区学习宣传贯彻党的十九大精神</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2018/3月6日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东丽区图书馆微信、网站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73"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24</w:t>
            </w:r>
          </w:p>
        </w:tc>
        <w:tc>
          <w:tcPr>
            <w:tcW w:w="2944"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default" w:ascii="宋体" w:hAnsi="宋体" w:eastAsia="宋体" w:cs="宋体"/>
                <w:color w:val="000000"/>
                <w:sz w:val="18"/>
                <w:szCs w:val="18"/>
                <w:lang w:val="en-US" w:eastAsia="zh-CN"/>
              </w:rPr>
              <w:t>“</w:t>
            </w:r>
            <w:r>
              <w:rPr>
                <w:rFonts w:hint="eastAsia" w:ascii="宋体" w:hAnsi="宋体" w:eastAsia="宋体" w:cs="宋体"/>
                <w:color w:val="000000"/>
                <w:sz w:val="18"/>
                <w:szCs w:val="18"/>
                <w:lang w:val="en-US" w:eastAsia="zh-CN"/>
              </w:rPr>
              <w:t>书香东丽</w:t>
            </w:r>
            <w:r>
              <w:rPr>
                <w:rFonts w:hint="default" w:ascii="宋体" w:hAnsi="宋体" w:eastAsia="宋体" w:cs="宋体"/>
                <w:color w:val="000000"/>
                <w:sz w:val="18"/>
                <w:szCs w:val="18"/>
                <w:lang w:val="en-US" w:eastAsia="en-US"/>
              </w:rPr>
              <w:t>•</w:t>
            </w:r>
            <w:r>
              <w:rPr>
                <w:rFonts w:hint="eastAsia" w:ascii="宋体" w:hAnsi="宋体" w:eastAsia="宋体" w:cs="宋体"/>
                <w:color w:val="000000"/>
                <w:sz w:val="18"/>
                <w:szCs w:val="18"/>
                <w:lang w:val="en-US" w:eastAsia="zh-CN"/>
              </w:rPr>
              <w:t>全民阅读</w:t>
            </w:r>
            <w:r>
              <w:rPr>
                <w:rFonts w:hint="default" w:ascii="宋体" w:hAnsi="宋体" w:eastAsia="宋体" w:cs="宋体"/>
                <w:color w:val="000000"/>
                <w:sz w:val="18"/>
                <w:szCs w:val="18"/>
                <w:lang w:val="en-US" w:eastAsia="en-US"/>
              </w:rPr>
              <w:t>”</w:t>
            </w:r>
            <w:r>
              <w:rPr>
                <w:rFonts w:hint="eastAsia" w:ascii="宋体" w:hAnsi="宋体" w:eastAsia="宋体" w:cs="宋体"/>
                <w:color w:val="000000"/>
                <w:sz w:val="18"/>
                <w:szCs w:val="18"/>
                <w:lang w:val="en-US" w:eastAsia="zh-CN"/>
              </w:rPr>
              <w:t>摄影大赛优秀作品展第四期</w:t>
            </w:r>
            <w:r>
              <w:rPr>
                <w:rFonts w:hint="default" w:ascii="宋体" w:hAnsi="宋体" w:eastAsia="宋体" w:cs="宋体"/>
                <w:color w:val="000000"/>
                <w:sz w:val="18"/>
                <w:szCs w:val="18"/>
                <w:lang w:val="en-US" w:eastAsia="en-US"/>
              </w:rPr>
              <w:t xml:space="preserve"> ——</w:t>
            </w:r>
            <w:r>
              <w:rPr>
                <w:rFonts w:hint="eastAsia" w:ascii="宋体" w:hAnsi="宋体" w:eastAsia="宋体" w:cs="宋体"/>
                <w:color w:val="000000"/>
                <w:sz w:val="18"/>
                <w:szCs w:val="18"/>
                <w:lang w:val="en-US" w:eastAsia="zh-CN"/>
              </w:rPr>
              <w:t>东丽区学习宣传贯彻党的十九大精神</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2018/3月18日</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东丽区图书馆微信、网站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8"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25</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2018年1月畅读.两会专题电子书展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2018/1月</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1"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2018年2月“畅读·电子图书展”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2018/2月</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1"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27</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2018年3月“畅读·电子图书展”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2018/3月</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3"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28</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2018年4月“畅读·电子图书展”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2018/4月</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3"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29</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2018年5月“畅读·电子图书展”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2018/5月</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3"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2018年6月“畅读·电子图书展”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2018/6月</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1"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31</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2018年7月“畅读·电子图书展”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2018/7月</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7"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32</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2018年8月“畅读·电子图书展”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2018/8月</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8"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33</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2018年9月“畅读·电子图书展”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2018/9月</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东丽区图书馆网站</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5" w:hRule="atLeast"/>
        </w:trPr>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合计</w:t>
            </w:r>
          </w:p>
        </w:tc>
        <w:tc>
          <w:tcPr>
            <w:tcW w:w="2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18305</w:t>
            </w:r>
          </w:p>
        </w:tc>
      </w:tr>
    </w:tbl>
    <w:p>
      <w:pPr>
        <w:rPr>
          <w:rFonts w:hint="eastAsia"/>
          <w:color w:val="000000"/>
        </w:rPr>
      </w:pPr>
    </w:p>
    <w:p>
      <w:pPr>
        <w:rPr>
          <w:rFonts w:hint="eastAsia"/>
          <w:color w:val="000000"/>
        </w:rPr>
      </w:pPr>
    </w:p>
    <w:tbl>
      <w:tblPr>
        <w:tblStyle w:val="8"/>
        <w:tblpPr w:leftFromText="180" w:rightFromText="180" w:vertAnchor="text" w:horzAnchor="page" w:tblpX="1889" w:tblpY="653"/>
        <w:tblOverlap w:val="never"/>
        <w:tblW w:w="8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27"/>
        <w:gridCol w:w="912"/>
        <w:gridCol w:w="2192"/>
        <w:gridCol w:w="864"/>
        <w:gridCol w:w="2856"/>
        <w:gridCol w:w="1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77" w:hRule="atLeast"/>
        </w:trPr>
        <w:tc>
          <w:tcPr>
            <w:tcW w:w="8360" w:type="dxa"/>
            <w:gridSpan w:val="6"/>
            <w:tcBorders>
              <w:top w:val="nil"/>
              <w:left w:val="nil"/>
              <w:bottom w:val="single" w:color="auto" w:sz="4" w:space="0"/>
              <w:right w:val="nil"/>
            </w:tcBorders>
            <w:shd w:val="clear" w:color="auto" w:fill="auto"/>
            <w:vAlign w:val="bottom"/>
          </w:tcPr>
          <w:p>
            <w:pPr>
              <w:keepNext w:val="0"/>
              <w:keepLines w:val="0"/>
              <w:widowControl/>
              <w:suppressLineNumbers w:val="0"/>
              <w:jc w:val="center"/>
              <w:textAlignment w:val="bottom"/>
              <w:rPr>
                <w:rFonts w:hint="eastAsia" w:ascii="黑体" w:hAnsi="黑体" w:eastAsia="黑体" w:cs="黑体"/>
                <w:b/>
                <w:i w:val="0"/>
                <w:color w:val="000000"/>
                <w:sz w:val="30"/>
                <w:szCs w:val="30"/>
                <w:u w:val="none"/>
              </w:rPr>
            </w:pPr>
            <w:r>
              <w:rPr>
                <w:rFonts w:hint="eastAsia" w:ascii="黑体" w:hAnsi="黑体" w:eastAsia="黑体" w:cs="黑体"/>
                <w:b/>
                <w:i w:val="0"/>
                <w:color w:val="000000"/>
                <w:kern w:val="0"/>
                <w:sz w:val="30"/>
                <w:szCs w:val="30"/>
                <w:u w:val="none"/>
                <w:lang w:val="en-US" w:eastAsia="zh-CN" w:bidi="ar"/>
              </w:rPr>
              <w:t>2018年东丽区图书馆流动图书服务一览表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3" w:hRule="atLeast"/>
        </w:trPr>
        <w:tc>
          <w:tcPr>
            <w:tcW w:w="5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序号</w:t>
            </w:r>
          </w:p>
        </w:tc>
        <w:tc>
          <w:tcPr>
            <w:tcW w:w="9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时间</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地点</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服务人数</w:t>
            </w:r>
          </w:p>
        </w:tc>
        <w:tc>
          <w:tcPr>
            <w:tcW w:w="2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服务内容</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送书数量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1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1月31日</w:t>
            </w:r>
          </w:p>
        </w:tc>
        <w:tc>
          <w:tcPr>
            <w:tcW w:w="219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军粮城养老服务中心</w:t>
            </w:r>
          </w:p>
        </w:tc>
        <w:tc>
          <w:tcPr>
            <w:tcW w:w="86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w:t>
            </w:r>
          </w:p>
        </w:tc>
        <w:tc>
          <w:tcPr>
            <w:tcW w:w="285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军粮城养老服务中心送书揭牌仪式</w:t>
            </w:r>
          </w:p>
        </w:tc>
        <w:tc>
          <w:tcPr>
            <w:tcW w:w="100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2月7日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华明养老服务中心</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正月十六为93615部队送书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2月9日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地铁四号线分馆</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地铁四号线分馆</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3月9日</w:t>
            </w:r>
          </w:p>
        </w:tc>
        <w:tc>
          <w:tcPr>
            <w:tcW w:w="2192"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张贵庄街道办事处</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w:t>
            </w:r>
          </w:p>
        </w:tc>
        <w:tc>
          <w:tcPr>
            <w:tcW w:w="285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送书到文化活动中心</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3月9日</w:t>
            </w:r>
          </w:p>
        </w:tc>
        <w:tc>
          <w:tcPr>
            <w:tcW w:w="2192"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张贵庄街詹安里社区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送书到鸟巢书屋</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3月10日</w:t>
            </w:r>
          </w:p>
        </w:tc>
        <w:tc>
          <w:tcPr>
            <w:tcW w:w="2192"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津门里社区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1500</w:t>
            </w:r>
          </w:p>
        </w:tc>
        <w:tc>
          <w:tcPr>
            <w:tcW w:w="285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津门里社区</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4月22日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恒星世界一楼大厅</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世界读书日赠书丽新里</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4月23日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丽新里居委会</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世界读书日赠书丽新里</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5月10日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金钟街文体中心</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5月10日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无瑕街文体中心</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5月15日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无瑕街阳光康复中心</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共建签约赠书仪式</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9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5月16日</w:t>
            </w:r>
          </w:p>
        </w:tc>
        <w:tc>
          <w:tcPr>
            <w:tcW w:w="219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张贵庄街道办事处</w:t>
            </w:r>
          </w:p>
        </w:tc>
        <w:tc>
          <w:tcPr>
            <w:tcW w:w="86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2856"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全民阅读启动仪式现场赠书</w:t>
            </w:r>
          </w:p>
        </w:tc>
        <w:tc>
          <w:tcPr>
            <w:tcW w:w="1009"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912"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5月16日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东丽湖街道凭澜苑社区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912"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5月18日</w:t>
            </w:r>
          </w:p>
        </w:tc>
        <w:tc>
          <w:tcPr>
            <w:tcW w:w="2192"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先锋里社区周日大集志愿服务</w:t>
            </w:r>
          </w:p>
        </w:tc>
        <w:tc>
          <w:tcPr>
            <w:tcW w:w="864"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w:t>
            </w:r>
          </w:p>
        </w:tc>
        <w:tc>
          <w:tcPr>
            <w:tcW w:w="2856"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送书、关注微信、办证</w:t>
            </w:r>
          </w:p>
        </w:tc>
        <w:tc>
          <w:tcPr>
            <w:tcW w:w="100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5月18日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万新街道办事处</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5月28日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华新街华富社区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5月31日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东丽一幼</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一幼开启幼儿“阅读之旅”</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6月11日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中国建筑一局（集团）有限公司</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现场送书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6月12日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东丽湖街</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现场送书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6月15日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华新街华丰社区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6月19日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华明会议中心</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7月4日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军粮城街图书室</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送书到军粮城街图书室</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7月10日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新立街金隅悦园社区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7月25日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东丽湖街道凭澜苑社区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8月8日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新立街枫景家园社区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送书到枫景家园图书室</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8月10日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金桥街道办事处</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8月24日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东丽湖街道阅湖苑社区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8月28日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丰年村街道文体中心</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9月12日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无瑕街道办事处</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9月21日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华明第一社区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送书到华明第一社区居委会</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9月21日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东丽区图书馆</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赠书芦苇诗社</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9月29日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东丽区益众社区服务中心</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送书到新袁小学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10月10日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军粮城街道冬梅轩社区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讲座现场赠书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10月15日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东丽养老中心</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送书到图书室</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10月19日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振兴里社区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送书到图书室</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10月22日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耀华滨海学校</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送书到耀华滨海学校</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10月24日</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丽新里社区</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送书到图书室</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34110</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5418</w:t>
            </w:r>
          </w:p>
        </w:tc>
      </w:tr>
    </w:tbl>
    <w:p>
      <w:pPr>
        <w:rPr>
          <w:rFonts w:hint="eastAsia"/>
          <w:color w:val="000000"/>
        </w:rPr>
      </w:pPr>
    </w:p>
    <w:p>
      <w:pPr>
        <w:rPr>
          <w:rFonts w:hint="eastAsia" w:eastAsiaTheme="minorEastAsia"/>
          <w:color w:val="000000"/>
          <w:lang w:val="en-US" w:eastAsia="zh-CN"/>
        </w:rPr>
      </w:pPr>
    </w:p>
    <w:p>
      <w:pPr>
        <w:rPr>
          <w:rFonts w:hint="eastAsia" w:eastAsiaTheme="minorEastAsia"/>
          <w:color w:val="000000"/>
          <w:lang w:val="en-US" w:eastAsia="zh-CN"/>
        </w:rPr>
      </w:pPr>
    </w:p>
    <w:p>
      <w:pPr>
        <w:rPr>
          <w:rFonts w:hint="eastAsia" w:eastAsiaTheme="minorEastAsia"/>
          <w:color w:val="000000"/>
          <w:lang w:val="en-US" w:eastAsia="zh-CN"/>
        </w:rPr>
      </w:pPr>
    </w:p>
    <w:p>
      <w:pPr>
        <w:rPr>
          <w:rFonts w:hint="eastAsia" w:eastAsiaTheme="minorEastAsia"/>
          <w:color w:val="000000"/>
          <w:lang w:val="en-US" w:eastAsia="zh-CN"/>
        </w:rPr>
      </w:pPr>
    </w:p>
    <w:p>
      <w:pPr>
        <w:rPr>
          <w:rFonts w:hint="eastAsia" w:eastAsiaTheme="minorEastAsia"/>
          <w:color w:val="000000"/>
          <w:lang w:val="en-US" w:eastAsia="zh-CN"/>
        </w:rPr>
      </w:pPr>
    </w:p>
    <w:p>
      <w:pPr>
        <w:rPr>
          <w:rFonts w:hint="eastAsia" w:eastAsiaTheme="minorEastAsia"/>
          <w:color w:val="000000"/>
          <w:lang w:val="en-US" w:eastAsia="zh-CN"/>
        </w:rPr>
      </w:pPr>
    </w:p>
    <w:tbl>
      <w:tblPr>
        <w:tblStyle w:val="8"/>
        <w:tblW w:w="8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94"/>
        <w:gridCol w:w="796"/>
        <w:gridCol w:w="3095"/>
        <w:gridCol w:w="789"/>
        <w:gridCol w:w="871"/>
        <w:gridCol w:w="800"/>
        <w:gridCol w:w="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2" w:hRule="atLeast"/>
        </w:trPr>
        <w:tc>
          <w:tcPr>
            <w:tcW w:w="8180" w:type="dxa"/>
            <w:gridSpan w:val="7"/>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48"/>
                <w:szCs w:val="48"/>
                <w:u w:val="none"/>
              </w:rPr>
            </w:pPr>
            <w:r>
              <w:rPr>
                <w:rFonts w:hint="eastAsia" w:ascii="黑体" w:hAnsi="黑体" w:eastAsia="黑体" w:cs="黑体"/>
                <w:i w:val="0"/>
                <w:color w:val="000000"/>
                <w:kern w:val="0"/>
                <w:sz w:val="30"/>
                <w:szCs w:val="30"/>
                <w:u w:val="none"/>
                <w:lang w:val="en-US" w:eastAsia="zh-CN" w:bidi="ar"/>
              </w:rPr>
              <w:t>2018年东丽区图书馆分馆建设情况汇总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2" w:hRule="atLeast"/>
        </w:trPr>
        <w:tc>
          <w:tcPr>
            <w:tcW w:w="8180" w:type="dxa"/>
            <w:gridSpan w:val="7"/>
            <w:vMerge w:val="continue"/>
            <w:shd w:val="clear" w:color="auto" w:fill="auto"/>
            <w:vAlign w:val="center"/>
          </w:tcPr>
          <w:p>
            <w:pPr>
              <w:jc w:val="center"/>
              <w:rPr>
                <w:rFonts w:hint="eastAsia" w:ascii="宋体" w:hAnsi="宋体" w:eastAsia="宋体" w:cs="宋体"/>
                <w:i w:val="0"/>
                <w:color w:val="000000"/>
                <w:sz w:val="48"/>
                <w:szCs w:val="4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180" w:type="dxa"/>
            <w:gridSpan w:val="7"/>
            <w:vMerge w:val="continue"/>
            <w:shd w:val="clear" w:color="auto" w:fill="auto"/>
            <w:vAlign w:val="center"/>
          </w:tcPr>
          <w:p>
            <w:pPr>
              <w:jc w:val="center"/>
              <w:rPr>
                <w:rFonts w:hint="eastAsia" w:ascii="宋体" w:hAnsi="宋体" w:eastAsia="宋体" w:cs="宋体"/>
                <w:i w:val="0"/>
                <w:color w:val="000000"/>
                <w:sz w:val="48"/>
                <w:szCs w:val="4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180" w:type="dxa"/>
            <w:gridSpan w:val="7"/>
            <w:vMerge w:val="continue"/>
            <w:shd w:val="clear" w:color="auto" w:fill="auto"/>
            <w:vAlign w:val="center"/>
          </w:tcPr>
          <w:p>
            <w:pPr>
              <w:jc w:val="center"/>
              <w:rPr>
                <w:rFonts w:hint="eastAsia" w:ascii="宋体" w:hAnsi="宋体" w:eastAsia="宋体" w:cs="宋体"/>
                <w:i w:val="0"/>
                <w:color w:val="000000"/>
                <w:sz w:val="48"/>
                <w:szCs w:val="4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0" w:hRule="atLeast"/>
        </w:trPr>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分馆名称</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建成时间</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地  址</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面积</w:t>
            </w:r>
            <w:r>
              <w:rPr>
                <w:rFonts w:hint="eastAsia" w:ascii="宋体" w:hAnsi="宋体" w:eastAsia="宋体" w:cs="宋体"/>
                <w:b/>
                <w:bCs/>
                <w:sz w:val="18"/>
                <w:szCs w:val="18"/>
                <w:lang w:val="en-US" w:eastAsia="zh-CN"/>
              </w:rPr>
              <w:br w:type="textWrapping"/>
            </w:r>
            <w:r>
              <w:rPr>
                <w:rFonts w:hint="eastAsia" w:ascii="宋体" w:hAnsi="宋体" w:eastAsia="宋体" w:cs="宋体"/>
                <w:b/>
                <w:bCs/>
                <w:sz w:val="18"/>
                <w:szCs w:val="18"/>
                <w:lang w:val="en-US" w:eastAsia="zh-CN"/>
              </w:rPr>
              <w:t>（平米）</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阅览</w:t>
            </w:r>
            <w:r>
              <w:rPr>
                <w:rFonts w:hint="eastAsia" w:ascii="宋体" w:hAnsi="宋体" w:eastAsia="宋体" w:cs="宋体"/>
                <w:b/>
                <w:bCs/>
                <w:sz w:val="18"/>
                <w:szCs w:val="18"/>
                <w:lang w:val="en-US" w:eastAsia="zh-CN"/>
              </w:rPr>
              <w:br w:type="textWrapping"/>
            </w:r>
            <w:r>
              <w:rPr>
                <w:rFonts w:hint="eastAsia" w:ascii="宋体" w:hAnsi="宋体" w:eastAsia="宋体" w:cs="宋体"/>
                <w:b/>
                <w:bCs/>
                <w:sz w:val="18"/>
                <w:szCs w:val="18"/>
                <w:lang w:val="en-US" w:eastAsia="zh-CN"/>
              </w:rPr>
              <w:t>座席</w:t>
            </w:r>
            <w:r>
              <w:rPr>
                <w:rFonts w:hint="eastAsia" w:ascii="宋体" w:hAnsi="宋体" w:eastAsia="宋体" w:cs="宋体"/>
                <w:b/>
                <w:bCs/>
                <w:sz w:val="18"/>
                <w:szCs w:val="18"/>
                <w:lang w:val="en-US" w:eastAsia="zh-CN"/>
              </w:rPr>
              <w:br w:type="textWrapping"/>
            </w:r>
            <w:r>
              <w:rPr>
                <w:rFonts w:hint="eastAsia" w:ascii="宋体" w:hAnsi="宋体" w:eastAsia="宋体" w:cs="宋体"/>
                <w:b/>
                <w:bCs/>
                <w:sz w:val="18"/>
                <w:szCs w:val="18"/>
                <w:lang w:val="en-US" w:eastAsia="zh-CN"/>
              </w:rPr>
              <w:t>数量</w:t>
            </w:r>
            <w:r>
              <w:rPr>
                <w:rFonts w:hint="eastAsia" w:ascii="宋体" w:hAnsi="宋体" w:eastAsia="宋体" w:cs="宋体"/>
                <w:b/>
                <w:bCs/>
                <w:sz w:val="18"/>
                <w:szCs w:val="18"/>
                <w:lang w:val="en-US" w:eastAsia="zh-CN"/>
              </w:rPr>
              <w:br w:type="textWrapping"/>
            </w:r>
            <w:r>
              <w:rPr>
                <w:rFonts w:hint="eastAsia" w:ascii="宋体" w:hAnsi="宋体" w:eastAsia="宋体" w:cs="宋体"/>
                <w:b/>
                <w:bCs/>
                <w:sz w:val="18"/>
                <w:szCs w:val="18"/>
                <w:lang w:val="en-US" w:eastAsia="zh-CN"/>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馆藏</w:t>
            </w:r>
            <w:r>
              <w:rPr>
                <w:rFonts w:hint="eastAsia" w:ascii="宋体" w:hAnsi="宋体" w:eastAsia="宋体" w:cs="宋体"/>
                <w:b/>
                <w:bCs/>
                <w:sz w:val="18"/>
                <w:szCs w:val="18"/>
                <w:lang w:val="en-US" w:eastAsia="zh-CN"/>
              </w:rPr>
              <w:br w:type="textWrapping"/>
            </w:r>
            <w:r>
              <w:rPr>
                <w:rFonts w:hint="eastAsia" w:ascii="宋体" w:hAnsi="宋体" w:eastAsia="宋体" w:cs="宋体"/>
                <w:b/>
                <w:bCs/>
                <w:sz w:val="18"/>
                <w:szCs w:val="18"/>
                <w:lang w:val="en-US" w:eastAsia="zh-CN"/>
              </w:rPr>
              <w:t>文献量</w:t>
            </w:r>
            <w:r>
              <w:rPr>
                <w:rFonts w:hint="eastAsia" w:ascii="宋体" w:hAnsi="宋体" w:eastAsia="宋体" w:cs="宋体"/>
                <w:b/>
                <w:bCs/>
                <w:sz w:val="18"/>
                <w:szCs w:val="18"/>
                <w:lang w:val="en-US" w:eastAsia="zh-CN"/>
              </w:rPr>
              <w:br w:type="textWrapping"/>
            </w:r>
            <w:r>
              <w:rPr>
                <w:rFonts w:hint="eastAsia" w:ascii="宋体" w:hAnsi="宋体" w:eastAsia="宋体" w:cs="宋体"/>
                <w:b/>
                <w:bCs/>
                <w:sz w:val="18"/>
                <w:szCs w:val="18"/>
                <w:lang w:val="en-US" w:eastAsia="zh-CN"/>
              </w:rPr>
              <w:t>（册数）</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是否实现</w:t>
            </w:r>
            <w:r>
              <w:rPr>
                <w:rFonts w:hint="eastAsia" w:ascii="宋体" w:hAnsi="宋体" w:eastAsia="宋体" w:cs="宋体"/>
                <w:b/>
                <w:bCs/>
                <w:sz w:val="18"/>
                <w:szCs w:val="18"/>
                <w:lang w:val="en-US" w:eastAsia="zh-CN"/>
              </w:rPr>
              <w:br w:type="textWrapping"/>
            </w:r>
            <w:r>
              <w:rPr>
                <w:rFonts w:hint="eastAsia" w:ascii="宋体" w:hAnsi="宋体" w:eastAsia="宋体" w:cs="宋体"/>
                <w:b/>
                <w:bCs/>
                <w:sz w:val="18"/>
                <w:szCs w:val="18"/>
                <w:lang w:val="en-US" w:eastAsia="zh-CN"/>
              </w:rPr>
              <w:t>通借通还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7" w:hRule="atLeast"/>
        </w:trPr>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华明</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11月</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华明街道金泰丽湾小区东北门</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向南100米商业街道临街门面</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9" w:hRule="atLeast"/>
        </w:trPr>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军粮城</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11月</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军粮城街道军秀园小区街道居委会</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及老年健身活动广场旁边</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8005</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7" w:hRule="atLeast"/>
        </w:trPr>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金钟</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11月</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金钟街道保利玫瑰湾小区</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若比邻商业广场附近</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0" w:hRule="atLeast"/>
        </w:trPr>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华新</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11月</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华新街道华轩北园内小学门口</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7" w:hRule="atLeast"/>
        </w:trPr>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东丽湖</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12月底</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东丽湖街道恒大绿洲小区</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综合文化场馆内</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1" w:hRule="atLeast"/>
        </w:trPr>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天安象屿</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12月底</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东丽湖街道天安象屿智慧城</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高科技企业园区内</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4" w:hRule="atLeast"/>
        </w:trPr>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耀华滨海</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11月</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天津耀华滨海学校内</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3025</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r>
    </w:tbl>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tbl>
      <w:tblPr>
        <w:tblStyle w:val="8"/>
        <w:tblW w:w="8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636"/>
        <w:gridCol w:w="1635"/>
        <w:gridCol w:w="1636"/>
        <w:gridCol w:w="1636"/>
        <w:gridCol w:w="16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8180" w:type="dxa"/>
            <w:gridSpan w:val="5"/>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color w:val="000000"/>
                <w:sz w:val="30"/>
                <w:szCs w:val="30"/>
                <w:u w:val="none"/>
                <w:lang w:val="en-US"/>
              </w:rPr>
            </w:pPr>
            <w:r>
              <w:rPr>
                <w:rFonts w:hint="eastAsia" w:ascii="黑体" w:hAnsi="黑体" w:eastAsia="黑体" w:cs="黑体"/>
                <w:b/>
                <w:bCs/>
                <w:i w:val="0"/>
                <w:color w:val="000000"/>
                <w:kern w:val="0"/>
                <w:sz w:val="30"/>
                <w:szCs w:val="30"/>
                <w:u w:val="none"/>
                <w:lang w:val="en-US" w:eastAsia="zh-CN" w:bidi="ar"/>
              </w:rPr>
              <w:t>2018年东丽文化云数字借阅机电子书数据统计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设备编号</w:t>
            </w:r>
          </w:p>
        </w:tc>
        <w:tc>
          <w:tcPr>
            <w:tcW w:w="163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检索次数</w:t>
            </w:r>
          </w:p>
        </w:tc>
        <w:tc>
          <w:tcPr>
            <w:tcW w:w="163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浏览次数</w:t>
            </w:r>
          </w:p>
        </w:tc>
        <w:tc>
          <w:tcPr>
            <w:tcW w:w="163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下载次数</w:t>
            </w:r>
          </w:p>
        </w:tc>
        <w:tc>
          <w:tcPr>
            <w:tcW w:w="163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使用总人次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12411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14400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10203</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12200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13042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9965</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14546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16711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11998</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4</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10942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12740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9974</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33657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14036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15562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11343</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40941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6</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10756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20755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8127</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39639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7</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16706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22119</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11197</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12276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14732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10006</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2384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3678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4550</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1883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2895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3828</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2596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3388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3529</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2226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3617</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4277</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2534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4330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4849</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14</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2455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4154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4638</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2420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3441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4409</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16</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1452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2420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3476</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17</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1690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3476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3934</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2297</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2658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3362</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19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2121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3353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4242</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2495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2888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4353</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3534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3930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5072</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2072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2429</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3425</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2435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2911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3907</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24</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2940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6362</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2693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2980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6062</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26</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2435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2729</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5739</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27</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1888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2069</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5191</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2201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2435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5739</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29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1884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2105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4927</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8917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30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2036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2369</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5224</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31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4871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10712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4609</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32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112</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33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108</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总计</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159670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208470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188737</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556882</w:t>
            </w:r>
          </w:p>
        </w:tc>
      </w:tr>
    </w:tbl>
    <w:p>
      <w:pPr>
        <w:jc w:val="left"/>
        <w:rPr>
          <w:rFonts w:hint="eastAsia" w:ascii="黑体" w:hAnsi="黑体" w:eastAsia="黑体" w:cs="黑体"/>
          <w:b/>
          <w:bCs/>
          <w:spacing w:val="15"/>
          <w:sz w:val="30"/>
          <w:szCs w:val="30"/>
          <w:lang w:val="en-US" w:eastAsia="zh-CN"/>
        </w:rPr>
      </w:pPr>
    </w:p>
    <w:tbl>
      <w:tblPr>
        <w:tblStyle w:val="8"/>
        <w:tblW w:w="77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58"/>
        <w:gridCol w:w="558"/>
        <w:gridCol w:w="652"/>
        <w:gridCol w:w="629"/>
        <w:gridCol w:w="618"/>
        <w:gridCol w:w="719"/>
        <w:gridCol w:w="685"/>
        <w:gridCol w:w="618"/>
        <w:gridCol w:w="640"/>
        <w:gridCol w:w="562"/>
        <w:gridCol w:w="517"/>
        <w:gridCol w:w="528"/>
        <w:gridCol w:w="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2" w:hRule="atLeast"/>
        </w:trPr>
        <w:tc>
          <w:tcPr>
            <w:tcW w:w="7771" w:type="dxa"/>
            <w:gridSpan w:val="13"/>
            <w:tcBorders>
              <w:top w:val="nil"/>
              <w:left w:val="nil"/>
              <w:bottom w:val="single" w:color="auto" w:sz="4" w:space="0"/>
              <w:right w:val="nil"/>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黑体" w:hAnsi="黑体" w:eastAsia="黑体" w:cs="黑体"/>
                <w:b/>
                <w:bCs/>
                <w:sz w:val="30"/>
                <w:szCs w:val="30"/>
                <w:lang w:val="en-US" w:eastAsia="zh-CN"/>
              </w:rPr>
              <w:t>2018年东丽区图书馆读者培训统计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2" w:hRule="atLeast"/>
        </w:trPr>
        <w:tc>
          <w:tcPr>
            <w:tcW w:w="55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月份</w:t>
            </w:r>
          </w:p>
        </w:tc>
        <w:tc>
          <w:tcPr>
            <w:tcW w:w="12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零基础电脑培训</w:t>
            </w:r>
          </w:p>
        </w:tc>
        <w:tc>
          <w:tcPr>
            <w:tcW w:w="12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农民工电脑培训</w:t>
            </w:r>
          </w:p>
        </w:tc>
        <w:tc>
          <w:tcPr>
            <w:tcW w:w="1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数字图书馆推广</w:t>
            </w:r>
          </w:p>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工程培训</w:t>
            </w:r>
          </w:p>
        </w:tc>
        <w:tc>
          <w:tcPr>
            <w:tcW w:w="12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文化共享</w:t>
            </w:r>
          </w:p>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工程培训</w:t>
            </w:r>
          </w:p>
        </w:tc>
        <w:tc>
          <w:tcPr>
            <w:tcW w:w="1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其他培训</w:t>
            </w:r>
          </w:p>
        </w:tc>
        <w:tc>
          <w:tcPr>
            <w:tcW w:w="10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月度合计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5" w:hRule="atLeast"/>
        </w:trPr>
        <w:tc>
          <w:tcPr>
            <w:tcW w:w="558"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b/>
                <w:bCs/>
                <w:sz w:val="18"/>
                <w:szCs w:val="18"/>
                <w:lang w:val="en-US" w:eastAsia="zh-CN"/>
              </w:rPr>
            </w:pPr>
          </w:p>
        </w:tc>
        <w:tc>
          <w:tcPr>
            <w:tcW w:w="55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场次</w:t>
            </w:r>
          </w:p>
        </w:tc>
        <w:tc>
          <w:tcPr>
            <w:tcW w:w="65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人次</w:t>
            </w:r>
          </w:p>
        </w:tc>
        <w:tc>
          <w:tcPr>
            <w:tcW w:w="62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场次</w:t>
            </w:r>
          </w:p>
        </w:tc>
        <w:tc>
          <w:tcPr>
            <w:tcW w:w="61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人次</w:t>
            </w:r>
          </w:p>
        </w:tc>
        <w:tc>
          <w:tcPr>
            <w:tcW w:w="71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场次</w:t>
            </w:r>
          </w:p>
        </w:tc>
        <w:tc>
          <w:tcPr>
            <w:tcW w:w="68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人次</w:t>
            </w:r>
          </w:p>
        </w:tc>
        <w:tc>
          <w:tcPr>
            <w:tcW w:w="61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场次</w:t>
            </w:r>
          </w:p>
        </w:tc>
        <w:tc>
          <w:tcPr>
            <w:tcW w:w="64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人次</w:t>
            </w:r>
          </w:p>
        </w:tc>
        <w:tc>
          <w:tcPr>
            <w:tcW w:w="56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场次</w:t>
            </w:r>
          </w:p>
        </w:tc>
        <w:tc>
          <w:tcPr>
            <w:tcW w:w="51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人次</w:t>
            </w:r>
          </w:p>
        </w:tc>
        <w:tc>
          <w:tcPr>
            <w:tcW w:w="52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场次</w:t>
            </w:r>
          </w:p>
        </w:tc>
        <w:tc>
          <w:tcPr>
            <w:tcW w:w="48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3"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7"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3"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5"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298</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49</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36</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27</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5"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357</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1"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281</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7"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212</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35</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9"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25</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9"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7"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338</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27</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3"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419</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24</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9"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12月</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345</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2"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合计</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52</w:t>
            </w:r>
          </w:p>
        </w:tc>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2250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12</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149</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6</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146</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109</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3</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189</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76</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2843</w:t>
            </w:r>
          </w:p>
        </w:tc>
      </w:tr>
    </w:tbl>
    <w:p>
      <w:pPr>
        <w:jc w:val="center"/>
        <w:rPr>
          <w:rFonts w:hint="eastAsia" w:ascii="黑体" w:hAnsi="黑体" w:eastAsia="黑体" w:cs="黑体"/>
          <w:b/>
          <w:bCs/>
          <w:spacing w:val="15"/>
          <w:sz w:val="30"/>
          <w:szCs w:val="30"/>
          <w:lang w:val="en-US" w:eastAsia="zh-CN"/>
        </w:rPr>
      </w:pPr>
    </w:p>
    <w:p>
      <w:pPr>
        <w:jc w:val="center"/>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t>2018年东丽区图书馆读者活动统计</w:t>
      </w:r>
    </w:p>
    <w:tbl>
      <w:tblPr>
        <w:tblStyle w:val="8"/>
        <w:tblW w:w="82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41"/>
        <w:gridCol w:w="23"/>
        <w:gridCol w:w="336"/>
        <w:gridCol w:w="522"/>
        <w:gridCol w:w="340"/>
        <w:gridCol w:w="614"/>
        <w:gridCol w:w="520"/>
        <w:gridCol w:w="476"/>
        <w:gridCol w:w="506"/>
        <w:gridCol w:w="85"/>
        <w:gridCol w:w="453"/>
        <w:gridCol w:w="492"/>
        <w:gridCol w:w="425"/>
        <w:gridCol w:w="67"/>
        <w:gridCol w:w="528"/>
        <w:gridCol w:w="576"/>
        <w:gridCol w:w="436"/>
        <w:gridCol w:w="55"/>
        <w:gridCol w:w="589"/>
        <w:gridCol w:w="165"/>
        <w:gridCol w:w="339"/>
        <w:gridCol w:w="2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252" w:type="dxa"/>
          <w:trHeight w:val="90" w:hRule="atLeast"/>
        </w:trPr>
        <w:tc>
          <w:tcPr>
            <w:tcW w:w="46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月份</w:t>
            </w:r>
          </w:p>
        </w:tc>
        <w:tc>
          <w:tcPr>
            <w:tcW w:w="8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讲座活动</w:t>
            </w:r>
          </w:p>
        </w:tc>
        <w:tc>
          <w:tcPr>
            <w:tcW w:w="9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展览活动</w:t>
            </w:r>
          </w:p>
        </w:tc>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培训活动</w:t>
            </w:r>
          </w:p>
        </w:tc>
        <w:tc>
          <w:tcPr>
            <w:tcW w:w="10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少儿活动</w:t>
            </w:r>
          </w:p>
        </w:tc>
        <w:tc>
          <w:tcPr>
            <w:tcW w:w="9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其他形式读者活动</w:t>
            </w:r>
          </w:p>
        </w:tc>
        <w:tc>
          <w:tcPr>
            <w:tcW w:w="15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专题书刊推荐活动</w:t>
            </w:r>
          </w:p>
        </w:tc>
        <w:tc>
          <w:tcPr>
            <w:tcW w:w="1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送书下基层活动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538" w:hRule="atLeast"/>
        </w:trPr>
        <w:tc>
          <w:tcPr>
            <w:tcW w:w="4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color w:val="000000"/>
                <w:sz w:val="18"/>
                <w:szCs w:val="18"/>
                <w:u w:val="none"/>
              </w:rPr>
            </w:pP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场次</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人次</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场次</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人次</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场次</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人次</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场次</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人次</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场次</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人次</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场次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人次</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场次</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人次</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91"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1950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915</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96"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70</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3510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525</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550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5200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47"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570</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3820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20175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480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27"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950</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1710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436</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11988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620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31"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675</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1630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35"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475</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740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431</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680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67"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450</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1420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510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67"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475</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242</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79"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1025</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850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302"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350</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560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5310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18"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520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219"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12月</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610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52" w:type="dxa"/>
          <w:trHeight w:val="326" w:hRule="atLeast"/>
        </w:trPr>
        <w:tc>
          <w:tcPr>
            <w:tcW w:w="4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统计</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54</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5090</w:t>
            </w:r>
          </w:p>
        </w:tc>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18305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76</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2843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w:t>
            </w:r>
          </w:p>
        </w:tc>
        <w:tc>
          <w:tcPr>
            <w:tcW w:w="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32993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3119</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6260</w:t>
            </w:r>
          </w:p>
        </w:tc>
        <w:tc>
          <w:tcPr>
            <w:tcW w:w="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19760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91" w:hRule="atLeast"/>
        </w:trPr>
        <w:tc>
          <w:tcPr>
            <w:tcW w:w="8240" w:type="dxa"/>
            <w:gridSpan w:val="22"/>
            <w:shd w:val="clear" w:color="auto" w:fill="auto"/>
            <w:vAlign w:val="bottom"/>
          </w:tcPr>
          <w:p>
            <w:pPr>
              <w:keepNext w:val="0"/>
              <w:keepLines w:val="0"/>
              <w:widowControl/>
              <w:suppressLineNumbers w:val="0"/>
              <w:jc w:val="center"/>
              <w:textAlignment w:val="bottom"/>
              <w:rPr>
                <w:rFonts w:hint="eastAsia" w:ascii="黑体" w:hAnsi="黑体" w:eastAsia="黑体" w:cs="黑体"/>
                <w:b/>
                <w:i w:val="0"/>
                <w:color w:val="000000"/>
                <w:sz w:val="30"/>
                <w:szCs w:val="30"/>
                <w:u w:val="none"/>
              </w:rPr>
            </w:pPr>
            <w:r>
              <w:rPr>
                <w:rFonts w:hint="eastAsia" w:ascii="黑体" w:hAnsi="黑体" w:eastAsia="黑体" w:cs="黑体"/>
                <w:b/>
                <w:i w:val="0"/>
                <w:color w:val="000000"/>
                <w:kern w:val="0"/>
                <w:sz w:val="30"/>
                <w:szCs w:val="30"/>
                <w:u w:val="none"/>
                <w:lang w:val="en-US" w:eastAsia="zh-CN" w:bidi="ar"/>
              </w:rPr>
              <w:t>2018年东丽区图书馆阅读推广活动情况统计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活动名称</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活动时间</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活动地点</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参加人次</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2018年“阅读传承文化 书香浸润人生”馆校读书征文活动</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2018年1月15日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2" w:hRule="atLeast"/>
        </w:trPr>
        <w:tc>
          <w:tcPr>
            <w:tcW w:w="44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3422" w:type="dxa"/>
            <w:gridSpan w:val="9"/>
            <w:tcBorders>
              <w:left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天津市第八届老年文化艺术节“迎全运 读诗词 写情怀”读书征文大赛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2018年1月26日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3" w:hRule="atLeast"/>
        </w:trPr>
        <w:tc>
          <w:tcPr>
            <w:tcW w:w="44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3422" w:type="dxa"/>
            <w:gridSpan w:val="9"/>
            <w:tcBorders>
              <w:left w:val="single" w:color="000000" w:sz="4" w:space="0"/>
              <w:bottom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军粮城养老中心分馆揭牌送书仪式</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3422" w:type="dxa"/>
            <w:gridSpan w:val="9"/>
            <w:tcBorders>
              <w:top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2018年元宵灯谜喜乐会</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2018年2月25日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8"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网络书香过大年系列活动之一“经典传情·书福迎春”电子有声贺卡。</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4"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网络书香过大年系列活动之二“书香博闻·畅想阅读”趣味闯关答题</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6"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网络书香过大年系列活动之三“九州圆梦·美好生活”摄影在线有奖征集</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网络书香过大年系列活动之四“梨园贺岁·百戏昇平”戏曲文化主题活动 </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single"/>
              </w:rPr>
            </w:pPr>
            <w:r>
              <w:rPr>
                <w:rFonts w:hint="eastAsia" w:ascii="宋体" w:hAnsi="宋体" w:eastAsia="宋体" w:cs="宋体"/>
                <w:i w:val="0"/>
                <w:color w:val="auto"/>
                <w:kern w:val="0"/>
                <w:sz w:val="18"/>
                <w:szCs w:val="18"/>
                <w:u w:val="none"/>
                <w:lang w:val="en-US" w:eastAsia="zh-CN" w:bidi="ar"/>
              </w:rPr>
              <w:t>105</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3422" w:type="dxa"/>
            <w:gridSpan w:val="9"/>
            <w:tcBorders>
              <w:top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好书伴我成长——2018年东丽区中小学生读书系列活动之“传承优秀文化，弘扬传统美德”征文比赛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2018年3月-5月</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2"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3422" w:type="dxa"/>
            <w:gridSpan w:val="9"/>
            <w:tcBorders>
              <w:top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好书伴我成长——2018年东丽区中小学生读书系列活动之“笔墨丹青，颂我中华”绘画比赛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2018年3月-5月</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2"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3422" w:type="dxa"/>
            <w:gridSpan w:val="9"/>
            <w:tcBorders>
              <w:top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好书伴我成长——2018年东丽区中小学生读书系列活动绘画网络评选比赛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2018年4月12-5月15日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东丽区图书馆读者之星平台</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5935</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8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3422" w:type="dxa"/>
            <w:gridSpan w:val="9"/>
            <w:tcBorders>
              <w:top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好书伴我成长——2018年东丽区中小学生读书系列活动之“弘扬传统文化，传承中华文明”剪纸比赛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2018年3月-5月</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8"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3422" w:type="dxa"/>
            <w:gridSpan w:val="9"/>
            <w:tcBorders>
              <w:top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好书伴我成长——2018年东丽区中小学生读书系列活动剪纸网络评选比赛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2018年4月12-5月15日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东丽区图书馆读者之星平台</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4653</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3422" w:type="dxa"/>
            <w:gridSpan w:val="9"/>
            <w:tcBorders>
              <w:top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好书伴我成长——2018年东丽区中小学生读书系列活动之“诵国学经典，做道德先锋”诵读比赛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2018年3月-5月</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0"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3422" w:type="dxa"/>
            <w:gridSpan w:val="9"/>
            <w:tcBorders>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“好书伴我成长”——2018年天津市中小学生读书系列活动</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天津市少年儿童图书馆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6"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3422" w:type="dxa"/>
            <w:gridSpan w:val="9"/>
            <w:tcBorders>
              <w:top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东丽区纪念改革开放四十周年</w:t>
            </w:r>
            <w:r>
              <w:rPr>
                <w:rFonts w:hint="eastAsia" w:ascii="宋体" w:hAnsi="宋体" w:eastAsia="宋体" w:cs="宋体"/>
                <w:i w:val="0"/>
                <w:color w:val="auto"/>
                <w:kern w:val="0"/>
                <w:sz w:val="18"/>
                <w:szCs w:val="18"/>
                <w:u w:val="none"/>
                <w:lang w:val="en-US" w:eastAsia="zh-CN" w:bidi="ar"/>
              </w:rPr>
              <w:br w:type="textWrapping"/>
            </w:r>
            <w:r>
              <w:rPr>
                <w:rFonts w:hint="eastAsia" w:ascii="宋体" w:hAnsi="宋体" w:eastAsia="宋体" w:cs="宋体"/>
                <w:i w:val="0"/>
                <w:color w:val="auto"/>
                <w:kern w:val="0"/>
                <w:sz w:val="18"/>
                <w:szCs w:val="18"/>
                <w:u w:val="none"/>
                <w:lang w:val="en-US" w:eastAsia="zh-CN" w:bidi="ar"/>
              </w:rPr>
              <w:t>——“厉害了我的国”读书征文</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3422" w:type="dxa"/>
            <w:gridSpan w:val="9"/>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公共图书馆法普法宣传及网络答题活动</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2018年4月22日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6"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w:t>
            </w:r>
          </w:p>
        </w:tc>
        <w:tc>
          <w:tcPr>
            <w:tcW w:w="3422" w:type="dxa"/>
            <w:gridSpan w:val="9"/>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当阅读遇上互联网+——读书日阅读平台推荐活动</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无瑕街爱心阳光康复中心签约送书仪式</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3422" w:type="dxa"/>
            <w:gridSpan w:val="9"/>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”全民阅读活动  书香张贵庄街“启动仪式</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2018年5月16日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东丽区图书馆牵手东丽一幼开启幼儿“阅读之旅”</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2018年5月31日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东丽一幼</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w:t>
            </w:r>
          </w:p>
        </w:tc>
        <w:tc>
          <w:tcPr>
            <w:tcW w:w="3422" w:type="dxa"/>
            <w:gridSpan w:val="9"/>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东丽区图书馆在中建一局有限公司丽东苑项目部开设流动服务点</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中建一局有限公司丽东苑项目部</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8"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w:t>
            </w:r>
          </w:p>
        </w:tc>
        <w:tc>
          <w:tcPr>
            <w:tcW w:w="3422" w:type="dxa"/>
            <w:gridSpan w:val="9"/>
            <w:tcBorders>
              <w:top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读书少年读书状元评选</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2018年5月-6月30日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7"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w:t>
            </w:r>
          </w:p>
        </w:tc>
        <w:tc>
          <w:tcPr>
            <w:tcW w:w="3422" w:type="dxa"/>
            <w:gridSpan w:val="9"/>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反邪教警示教育专题阅读课</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2018年7月23日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0" w:hRule="atLeast"/>
        </w:trPr>
        <w:tc>
          <w:tcPr>
            <w:tcW w:w="441" w:type="dxa"/>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w:t>
            </w:r>
          </w:p>
        </w:tc>
        <w:tc>
          <w:tcPr>
            <w:tcW w:w="3422" w:type="dxa"/>
            <w:gridSpan w:val="9"/>
            <w:tcBorders>
              <w:bottom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2018年东丽区“我与图书馆的故事”征集活动</w:t>
            </w:r>
          </w:p>
        </w:tc>
        <w:tc>
          <w:tcPr>
            <w:tcW w:w="137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2018年7月25日</w:t>
            </w:r>
          </w:p>
        </w:tc>
        <w:tc>
          <w:tcPr>
            <w:tcW w:w="1607" w:type="dxa"/>
            <w:gridSpan w:val="4"/>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  文化馆</w:t>
            </w:r>
          </w:p>
        </w:tc>
        <w:tc>
          <w:tcPr>
            <w:tcW w:w="809" w:type="dxa"/>
            <w:gridSpan w:val="3"/>
            <w:tcBorders>
              <w:left w:val="single" w:color="000000"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40</w:t>
            </w:r>
          </w:p>
        </w:tc>
        <w:tc>
          <w:tcPr>
            <w:tcW w:w="5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1" w:hRule="atLeast"/>
        </w:trPr>
        <w:tc>
          <w:tcPr>
            <w:tcW w:w="441"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w:t>
            </w:r>
          </w:p>
        </w:tc>
        <w:tc>
          <w:tcPr>
            <w:tcW w:w="3422" w:type="dxa"/>
            <w:gridSpan w:val="9"/>
            <w:tcBorders>
              <w:top w:val="single" w:color="auto" w:sz="4" w:space="0"/>
              <w:left w:val="single" w:color="000000" w:sz="4" w:space="0"/>
              <w:bottom w:val="single" w:color="auto"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第二届京津冀图书馆“回望青春 我与图书馆的故事“阅读推广项目交流展示活动之——讲述与图书馆的故事</w:t>
            </w:r>
          </w:p>
        </w:tc>
        <w:tc>
          <w:tcPr>
            <w:tcW w:w="1370"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2018/8——9</w:t>
            </w:r>
          </w:p>
        </w:tc>
        <w:tc>
          <w:tcPr>
            <w:tcW w:w="1607" w:type="dxa"/>
            <w:gridSpan w:val="4"/>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auto" w:sz="4" w:space="0"/>
              <w:left w:val="single" w:color="000000"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45" w:hRule="atLeast"/>
        </w:trPr>
        <w:tc>
          <w:tcPr>
            <w:tcW w:w="44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w:t>
            </w:r>
          </w:p>
        </w:tc>
        <w:tc>
          <w:tcPr>
            <w:tcW w:w="3422" w:type="dxa"/>
            <w:gridSpan w:val="9"/>
            <w:tcBorders>
              <w:top w:val="single" w:color="auto" w:sz="4" w:space="0"/>
              <w:left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第二届京津冀图书馆“回望青春 我与图书馆的故事“阅读推广项目交流展示活动之——阅读推广项目交流展示</w:t>
            </w:r>
          </w:p>
        </w:tc>
        <w:tc>
          <w:tcPr>
            <w:tcW w:w="137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2018/8——9</w:t>
            </w:r>
          </w:p>
        </w:tc>
        <w:tc>
          <w:tcPr>
            <w:tcW w:w="1607" w:type="dxa"/>
            <w:gridSpan w:val="4"/>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auto" w:sz="4" w:space="0"/>
              <w:left w:val="single" w:color="000000"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w:t>
            </w:r>
          </w:p>
        </w:tc>
        <w:tc>
          <w:tcPr>
            <w:tcW w:w="59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8"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w:t>
            </w:r>
          </w:p>
        </w:tc>
        <w:tc>
          <w:tcPr>
            <w:tcW w:w="3422" w:type="dxa"/>
            <w:gridSpan w:val="9"/>
            <w:tcBorders>
              <w:top w:val="single" w:color="000000" w:sz="4" w:space="0"/>
              <w:left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第二届京津冀图书馆“回望青春 我与图书馆的故事“阅读推广项目交流展示活动之——我心中的图书馆手稿作品展</w:t>
            </w:r>
          </w:p>
        </w:tc>
        <w:tc>
          <w:tcPr>
            <w:tcW w:w="1370"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2018/8——9</w:t>
            </w:r>
          </w:p>
        </w:tc>
        <w:tc>
          <w:tcPr>
            <w:tcW w:w="160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w:t>
            </w:r>
          </w:p>
        </w:tc>
        <w:tc>
          <w:tcPr>
            <w:tcW w:w="59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w:t>
            </w:r>
          </w:p>
        </w:tc>
        <w:tc>
          <w:tcPr>
            <w:tcW w:w="3422" w:type="dxa"/>
            <w:gridSpan w:val="9"/>
            <w:tcBorders>
              <w:top w:val="single" w:color="000000" w:sz="4" w:space="0"/>
              <w:left w:val="single" w:color="000000" w:sz="4" w:space="0"/>
              <w:bottom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第二届京津冀图书馆“回望青春 我与图书馆的故事“阅读推广项目交流展示活动之——“我与图书馆”主题摄影展览</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2018/8——9</w:t>
            </w:r>
          </w:p>
        </w:tc>
        <w:tc>
          <w:tcPr>
            <w:tcW w:w="1607" w:type="dxa"/>
            <w:gridSpan w:val="4"/>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auto"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6"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3422" w:type="dxa"/>
            <w:gridSpan w:val="9"/>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天津市悦读之星评选</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2018年7月25日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天津图书馆</w:t>
            </w:r>
          </w:p>
        </w:tc>
        <w:tc>
          <w:tcPr>
            <w:tcW w:w="809" w:type="dxa"/>
            <w:gridSpan w:val="3"/>
            <w:tcBorders>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7"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w:t>
            </w:r>
          </w:p>
        </w:tc>
        <w:tc>
          <w:tcPr>
            <w:tcW w:w="3422" w:type="dxa"/>
            <w:gridSpan w:val="9"/>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天津市优秀读书少年评选活动</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天津市新闻出版局</w:t>
            </w:r>
          </w:p>
        </w:tc>
        <w:tc>
          <w:tcPr>
            <w:tcW w:w="809" w:type="dxa"/>
            <w:gridSpan w:val="3"/>
            <w:tcBorders>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2"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w:t>
            </w:r>
          </w:p>
        </w:tc>
        <w:tc>
          <w:tcPr>
            <w:tcW w:w="3422" w:type="dxa"/>
            <w:gridSpan w:val="9"/>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图书馆里的安全课之防溺水安全知识在线知识竞赛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2018年8月10——28日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102</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0"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古风流韵传统文化系列</w:t>
            </w:r>
            <w:r>
              <w:rPr>
                <w:rFonts w:hint="eastAsia" w:ascii="宋体" w:hAnsi="宋体" w:eastAsia="宋体" w:cs="宋体"/>
                <w:i w:val="0"/>
                <w:color w:val="auto"/>
                <w:kern w:val="0"/>
                <w:sz w:val="18"/>
                <w:szCs w:val="18"/>
                <w:u w:val="none"/>
                <w:lang w:val="en-US" w:eastAsia="zh-CN" w:bidi="ar"/>
              </w:rPr>
              <w:br w:type="textWrapping"/>
            </w:r>
            <w:r>
              <w:rPr>
                <w:rFonts w:hint="eastAsia" w:ascii="宋体" w:hAnsi="宋体" w:eastAsia="宋体" w:cs="宋体"/>
                <w:i w:val="0"/>
                <w:color w:val="auto"/>
                <w:kern w:val="0"/>
                <w:sz w:val="18"/>
                <w:szCs w:val="18"/>
                <w:u w:val="none"/>
                <w:lang w:val="en-US" w:eastAsia="zh-CN" w:bidi="ar"/>
              </w:rPr>
              <w:t>——端午民俗赛中知线上答题竞赛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2018年6月11日—30日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127</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7"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古风流韵传统文化系列——中秋品诗会</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441" w:type="dxa"/>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w:t>
            </w:r>
          </w:p>
        </w:tc>
        <w:tc>
          <w:tcPr>
            <w:tcW w:w="3422" w:type="dxa"/>
            <w:gridSpan w:val="9"/>
            <w:tcBorders>
              <w:bottom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图书馆携手益众社区服务中心送书到钢管小学</w:t>
            </w:r>
          </w:p>
        </w:tc>
        <w:tc>
          <w:tcPr>
            <w:tcW w:w="137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2018年9月29日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1" w:hRule="atLeast"/>
        </w:trPr>
        <w:tc>
          <w:tcPr>
            <w:tcW w:w="441"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w:t>
            </w:r>
          </w:p>
        </w:tc>
        <w:tc>
          <w:tcPr>
            <w:tcW w:w="3422" w:type="dxa"/>
            <w:gridSpan w:val="9"/>
            <w:tcBorders>
              <w:top w:val="single" w:color="auto" w:sz="4" w:space="0"/>
              <w:bottom w:val="single" w:color="auto"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“书香致远中国节·网络秋晚双节同庆知识竞赛”</w:t>
            </w:r>
          </w:p>
        </w:tc>
        <w:tc>
          <w:tcPr>
            <w:tcW w:w="1370" w:type="dxa"/>
            <w:gridSpan w:val="3"/>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9月22日—10月10日</w:t>
            </w:r>
          </w:p>
        </w:tc>
        <w:tc>
          <w:tcPr>
            <w:tcW w:w="1607" w:type="dxa"/>
            <w:gridSpan w:val="4"/>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东丽区图书馆电子阅览室</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1" w:hRule="atLeast"/>
        </w:trPr>
        <w:tc>
          <w:tcPr>
            <w:tcW w:w="44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w:t>
            </w:r>
          </w:p>
        </w:tc>
        <w:tc>
          <w:tcPr>
            <w:tcW w:w="3422" w:type="dxa"/>
            <w:gridSpan w:val="9"/>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“书香致远中国节•网络重阳敬老情”活动</w:t>
            </w:r>
          </w:p>
        </w:tc>
        <w:tc>
          <w:tcPr>
            <w:tcW w:w="137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2018年10月16日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东丽区图书馆电子阅览室</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7"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“二十四节气知识”集体阅读课</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2018/1/20-30日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9"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39</w:t>
            </w:r>
          </w:p>
        </w:tc>
        <w:tc>
          <w:tcPr>
            <w:tcW w:w="3422" w:type="dxa"/>
            <w:gridSpan w:val="9"/>
            <w:tcBorders>
              <w:bottom w:val="single" w:color="000000" w:sz="4" w:space="0"/>
            </w:tcBorders>
            <w:shd w:val="clear" w:color="auto" w:fill="auto"/>
            <w:vAlign w:val="bottom"/>
          </w:tcPr>
          <w:p>
            <w:pPr>
              <w:keepNext w:val="0"/>
              <w:keepLines w:val="0"/>
              <w:widowControl/>
              <w:suppressLineNumbers w:val="0"/>
              <w:ind w:firstLineChars="10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图书馆里的阅读课——“雷锋专题阅读课”</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2018/3/3-5日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3422" w:type="dxa"/>
            <w:gridSpan w:val="9"/>
            <w:tcBorders>
              <w:bottom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图书馆里的阅读课——“世界儿童读书日阅读课”</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东丽区图书馆军粮城小学</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65</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41</w:t>
            </w:r>
          </w:p>
        </w:tc>
        <w:tc>
          <w:tcPr>
            <w:tcW w:w="3422" w:type="dxa"/>
            <w:gridSpan w:val="9"/>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图书馆里的阅读课——“社会主义核心价值观阅读课”</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6"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“书香雅韵小课堂”第三课——温情过腊八喜气迎新年</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2018年1月21日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4" w:hRule="atLeast"/>
        </w:trPr>
        <w:tc>
          <w:tcPr>
            <w:tcW w:w="4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“书香雅韵小课堂”第四课——《好饿的毛毛虫》</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2018年3月4日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41" w:type="dxa"/>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w:t>
            </w:r>
          </w:p>
        </w:tc>
        <w:tc>
          <w:tcPr>
            <w:tcW w:w="3422" w:type="dxa"/>
            <w:gridSpan w:val="9"/>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“书香雅韵小课堂”第五课——《纸鸢翩翩诗意起》</w:t>
            </w:r>
          </w:p>
        </w:tc>
        <w:tc>
          <w:tcPr>
            <w:tcW w:w="137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1" w:hRule="atLeast"/>
        </w:trPr>
        <w:tc>
          <w:tcPr>
            <w:tcW w:w="441"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w:t>
            </w:r>
          </w:p>
        </w:tc>
        <w:tc>
          <w:tcPr>
            <w:tcW w:w="3422" w:type="dxa"/>
            <w:gridSpan w:val="9"/>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“书香雅韵小课堂”第六课——追溯活字印刷，感悟墨香历史</w:t>
            </w:r>
          </w:p>
        </w:tc>
        <w:tc>
          <w:tcPr>
            <w:tcW w:w="1370" w:type="dxa"/>
            <w:gridSpan w:val="3"/>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2018年5月6日</w:t>
            </w:r>
          </w:p>
        </w:tc>
        <w:tc>
          <w:tcPr>
            <w:tcW w:w="1607" w:type="dxa"/>
            <w:gridSpan w:val="4"/>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7" w:hRule="atLeast"/>
        </w:trPr>
        <w:tc>
          <w:tcPr>
            <w:tcW w:w="44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46</w:t>
            </w:r>
          </w:p>
        </w:tc>
        <w:tc>
          <w:tcPr>
            <w:tcW w:w="3422" w:type="dxa"/>
            <w:gridSpan w:val="9"/>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书香雅韵小课堂第七课——团扇自古有诗意</w:t>
            </w:r>
          </w:p>
        </w:tc>
        <w:tc>
          <w:tcPr>
            <w:tcW w:w="137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2018/6/17-25</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6" w:hRule="atLeast"/>
        </w:trPr>
        <w:tc>
          <w:tcPr>
            <w:tcW w:w="441" w:type="dxa"/>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w:t>
            </w:r>
          </w:p>
        </w:tc>
        <w:tc>
          <w:tcPr>
            <w:tcW w:w="3422" w:type="dxa"/>
            <w:gridSpan w:val="9"/>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书香雅韵小课堂——团扇制作及绘制网络人气奖评比大赛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2018年6月17日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东丽区图书馆读者之星平台</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6" w:hRule="atLeast"/>
        </w:trPr>
        <w:tc>
          <w:tcPr>
            <w:tcW w:w="4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48</w:t>
            </w:r>
          </w:p>
        </w:tc>
        <w:tc>
          <w:tcPr>
            <w:tcW w:w="342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书香雅韵小课堂第八课“永远跟党走”七一献礼中国共产党花篮制作主题活动</w:t>
            </w:r>
          </w:p>
        </w:tc>
        <w:tc>
          <w:tcPr>
            <w:tcW w:w="1370"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0" w:hRule="atLeast"/>
        </w:trPr>
        <w:tc>
          <w:tcPr>
            <w:tcW w:w="44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49</w:t>
            </w:r>
          </w:p>
        </w:tc>
        <w:tc>
          <w:tcPr>
            <w:tcW w:w="3422" w:type="dxa"/>
            <w:gridSpan w:val="9"/>
            <w:tcBorders>
              <w:top w:val="single" w:color="auto" w:sz="4" w:space="0"/>
              <w:bottom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书香雅韵小课堂第九课</w:t>
            </w:r>
            <w:r>
              <w:rPr>
                <w:rFonts w:hint="eastAsia" w:ascii="宋体" w:hAnsi="宋体" w:eastAsia="宋体" w:cs="宋体"/>
                <w:i w:val="0"/>
                <w:color w:val="auto"/>
                <w:kern w:val="0"/>
                <w:sz w:val="18"/>
                <w:szCs w:val="18"/>
                <w:u w:val="none"/>
                <w:lang w:val="en-US" w:eastAsia="zh-CN" w:bidi="ar"/>
              </w:rPr>
              <w:br w:type="textWrapping"/>
            </w:r>
            <w:r>
              <w:rPr>
                <w:rFonts w:hint="eastAsia" w:ascii="宋体" w:hAnsi="宋体" w:eastAsia="宋体" w:cs="宋体"/>
                <w:i w:val="0"/>
                <w:color w:val="auto"/>
                <w:kern w:val="0"/>
                <w:sz w:val="18"/>
                <w:szCs w:val="18"/>
                <w:u w:val="none"/>
                <w:lang w:val="en-US" w:eastAsia="zh-CN" w:bidi="ar"/>
              </w:rPr>
              <w:t>“立秋日——立秋叶落寻书香”主题活动</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0" w:hRule="atLeast"/>
        </w:trPr>
        <w:tc>
          <w:tcPr>
            <w:tcW w:w="441"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w:t>
            </w:r>
          </w:p>
        </w:tc>
        <w:tc>
          <w:tcPr>
            <w:tcW w:w="3422" w:type="dxa"/>
            <w:gridSpan w:val="9"/>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书香雅韵小课堂第十课——“感念师恩 献礼教师节”走进大毕庄小学</w:t>
            </w:r>
          </w:p>
        </w:tc>
        <w:tc>
          <w:tcPr>
            <w:tcW w:w="1370"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2018年9月4日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大毕庄小学</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trPr>
        <w:tc>
          <w:tcPr>
            <w:tcW w:w="44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51</w:t>
            </w:r>
          </w:p>
        </w:tc>
        <w:tc>
          <w:tcPr>
            <w:tcW w:w="3422" w:type="dxa"/>
            <w:gridSpan w:val="9"/>
            <w:tcBorders>
              <w:top w:val="single" w:color="auto"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书香雅韵小课堂第十一课走进振华里小学</w:t>
            </w:r>
            <w:r>
              <w:rPr>
                <w:rFonts w:hint="eastAsia" w:ascii="宋体" w:hAnsi="宋体" w:eastAsia="宋体" w:cs="宋体"/>
                <w:i w:val="0"/>
                <w:color w:val="auto"/>
                <w:kern w:val="0"/>
                <w:sz w:val="18"/>
                <w:szCs w:val="18"/>
                <w:u w:val="none"/>
                <w:lang w:val="en-US" w:eastAsia="zh-CN" w:bidi="ar"/>
              </w:rPr>
              <w:br w:type="textWrapping"/>
            </w:r>
            <w:r>
              <w:rPr>
                <w:rFonts w:hint="eastAsia" w:ascii="宋体" w:hAnsi="宋体" w:eastAsia="宋体" w:cs="宋体"/>
                <w:i w:val="0"/>
                <w:color w:val="auto"/>
                <w:kern w:val="0"/>
                <w:sz w:val="18"/>
                <w:szCs w:val="18"/>
                <w:u w:val="none"/>
                <w:lang w:val="en-US" w:eastAsia="zh-CN" w:bidi="ar"/>
              </w:rPr>
              <w:t>——国庆节·国歌声中茁壮成长</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振华里小学</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52</w:t>
            </w:r>
          </w:p>
        </w:tc>
        <w:tc>
          <w:tcPr>
            <w:tcW w:w="3422" w:type="dxa"/>
            <w:gridSpan w:val="9"/>
            <w:tcBorders>
              <w:top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书香雅韵小课堂第十二课走进华明养老院</w:t>
            </w:r>
            <w:r>
              <w:rPr>
                <w:rFonts w:hint="eastAsia" w:ascii="宋体" w:hAnsi="宋体" w:eastAsia="宋体" w:cs="宋体"/>
                <w:i w:val="0"/>
                <w:color w:val="auto"/>
                <w:kern w:val="0"/>
                <w:sz w:val="18"/>
                <w:szCs w:val="18"/>
                <w:u w:val="none"/>
                <w:lang w:val="en-US" w:eastAsia="zh-CN" w:bidi="ar"/>
              </w:rPr>
              <w:br w:type="textWrapping"/>
            </w:r>
            <w:r>
              <w:rPr>
                <w:rFonts w:hint="eastAsia" w:ascii="宋体" w:hAnsi="宋体" w:eastAsia="宋体" w:cs="宋体"/>
                <w:i w:val="0"/>
                <w:color w:val="auto"/>
                <w:kern w:val="0"/>
                <w:sz w:val="18"/>
                <w:szCs w:val="18"/>
                <w:u w:val="none"/>
                <w:lang w:val="en-US" w:eastAsia="zh-CN" w:bidi="ar"/>
              </w:rPr>
              <w:t>——“重阳好时节 茱萸红满地”主题活动</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2018年10月17日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华明养老院</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6"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53</w:t>
            </w:r>
          </w:p>
        </w:tc>
        <w:tc>
          <w:tcPr>
            <w:tcW w:w="3422" w:type="dxa"/>
            <w:gridSpan w:val="9"/>
            <w:tcBorders>
              <w:top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书香雅韵小课堂第十三课走进耀华滨海学校——大自然之美押花书签制作</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2018年11月12日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耀华滨海学校</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54</w:t>
            </w:r>
          </w:p>
        </w:tc>
        <w:tc>
          <w:tcPr>
            <w:tcW w:w="3422" w:type="dxa"/>
            <w:gridSpan w:val="9"/>
            <w:tcBorders>
              <w:top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书香雅韵小课堂第十四课走进耀华滨海学校——绽放工艺之美扎染</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2018年11月12日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耀华滨海学校</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55</w:t>
            </w:r>
          </w:p>
        </w:tc>
        <w:tc>
          <w:tcPr>
            <w:tcW w:w="3422" w:type="dxa"/>
            <w:gridSpan w:val="9"/>
            <w:tcBorders>
              <w:top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《朝花夕拾》读书知识竞赛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2018年12月10日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耀华滨海学校</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160</w:t>
            </w: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6" w:hRule="atLeast"/>
        </w:trPr>
        <w:tc>
          <w:tcPr>
            <w:tcW w:w="44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56</w:t>
            </w:r>
          </w:p>
        </w:tc>
        <w:tc>
          <w:tcPr>
            <w:tcW w:w="3422" w:type="dxa"/>
            <w:gridSpan w:val="9"/>
            <w:tcBorders>
              <w:top w:val="single" w:color="000000" w:sz="4" w:space="0"/>
              <w:bottom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品读.精品期刊推介第一期——新年特辑</w:t>
            </w:r>
          </w:p>
        </w:tc>
        <w:tc>
          <w:tcPr>
            <w:tcW w:w="137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5" w:hRule="atLeast"/>
        </w:trPr>
        <w:tc>
          <w:tcPr>
            <w:tcW w:w="441"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57</w:t>
            </w:r>
          </w:p>
        </w:tc>
        <w:tc>
          <w:tcPr>
            <w:tcW w:w="3422" w:type="dxa"/>
            <w:gridSpan w:val="9"/>
            <w:tcBorders>
              <w:top w:val="single" w:color="auto" w:sz="4" w:space="0"/>
              <w:bottom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品读.精品期刊推介第二期——三月春风迎雷锋</w:t>
            </w:r>
          </w:p>
        </w:tc>
        <w:tc>
          <w:tcPr>
            <w:tcW w:w="1370" w:type="dxa"/>
            <w:gridSpan w:val="3"/>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2018年3月3日</w:t>
            </w:r>
          </w:p>
        </w:tc>
        <w:tc>
          <w:tcPr>
            <w:tcW w:w="1607" w:type="dxa"/>
            <w:gridSpan w:val="4"/>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8" w:hRule="atLeast"/>
        </w:trPr>
        <w:tc>
          <w:tcPr>
            <w:tcW w:w="44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58</w:t>
            </w:r>
          </w:p>
        </w:tc>
        <w:tc>
          <w:tcPr>
            <w:tcW w:w="3422" w:type="dxa"/>
            <w:gridSpan w:val="9"/>
            <w:tcBorders>
              <w:top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品读.精品期刊推介第三期——春季养生</w:t>
            </w:r>
          </w:p>
        </w:tc>
        <w:tc>
          <w:tcPr>
            <w:tcW w:w="137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6"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59</w:t>
            </w:r>
          </w:p>
        </w:tc>
        <w:tc>
          <w:tcPr>
            <w:tcW w:w="3422" w:type="dxa"/>
            <w:gridSpan w:val="9"/>
            <w:tcBorders>
              <w:top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品读.精品期刊推介第四期——迎第23个世界读书日</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w:t>
            </w:r>
          </w:p>
        </w:tc>
        <w:tc>
          <w:tcPr>
            <w:tcW w:w="3422" w:type="dxa"/>
            <w:gridSpan w:val="9"/>
            <w:tcBorders>
              <w:top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品读.精品期刊推介第五期——“五四”青年节励志</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2018年5月4日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61</w:t>
            </w:r>
          </w:p>
        </w:tc>
        <w:tc>
          <w:tcPr>
            <w:tcW w:w="3422" w:type="dxa"/>
            <w:gridSpan w:val="9"/>
            <w:tcBorders>
              <w:top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品读.精品期刊推介第六期——又是六月考试季</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6"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62</w:t>
            </w:r>
          </w:p>
        </w:tc>
        <w:tc>
          <w:tcPr>
            <w:tcW w:w="3422" w:type="dxa"/>
            <w:gridSpan w:val="9"/>
            <w:tcBorders>
              <w:top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品读.精品期刊推介第七期——雄浑的史诗，不朽的丰碑</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2018年6月29日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3" w:hRule="atLeast"/>
        </w:trPr>
        <w:tc>
          <w:tcPr>
            <w:tcW w:w="44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63</w:t>
            </w:r>
          </w:p>
        </w:tc>
        <w:tc>
          <w:tcPr>
            <w:tcW w:w="3422" w:type="dxa"/>
            <w:gridSpan w:val="9"/>
            <w:tcBorders>
              <w:top w:val="single" w:color="000000" w:sz="4" w:space="0"/>
              <w:bottom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品读.精品期刊推介第八期——向最可爱的人致敬</w:t>
            </w:r>
          </w:p>
        </w:tc>
        <w:tc>
          <w:tcPr>
            <w:tcW w:w="137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2" w:hRule="atLeast"/>
        </w:trPr>
        <w:tc>
          <w:tcPr>
            <w:tcW w:w="441"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64</w:t>
            </w:r>
          </w:p>
        </w:tc>
        <w:tc>
          <w:tcPr>
            <w:tcW w:w="3422" w:type="dxa"/>
            <w:gridSpan w:val="9"/>
            <w:tcBorders>
              <w:top w:val="single" w:color="auto" w:sz="4" w:space="0"/>
              <w:bottom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品读.精品期刊推介第九期——身未动 心已远</w:t>
            </w:r>
          </w:p>
        </w:tc>
        <w:tc>
          <w:tcPr>
            <w:tcW w:w="1370" w:type="dxa"/>
            <w:gridSpan w:val="3"/>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2018年8月3日</w:t>
            </w:r>
          </w:p>
        </w:tc>
        <w:tc>
          <w:tcPr>
            <w:tcW w:w="1607" w:type="dxa"/>
            <w:gridSpan w:val="4"/>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5" w:hRule="atLeast"/>
        </w:trPr>
        <w:tc>
          <w:tcPr>
            <w:tcW w:w="4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65</w:t>
            </w:r>
          </w:p>
        </w:tc>
        <w:tc>
          <w:tcPr>
            <w:tcW w:w="342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品读.精品期刊推介第十期——处暑养生我知道</w:t>
            </w:r>
          </w:p>
        </w:tc>
        <w:tc>
          <w:tcPr>
            <w:tcW w:w="137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2018年8月23日</w:t>
            </w:r>
          </w:p>
        </w:tc>
        <w:tc>
          <w:tcPr>
            <w:tcW w:w="1607" w:type="dxa"/>
            <w:gridSpan w:val="4"/>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3" w:hRule="atLeast"/>
        </w:trPr>
        <w:tc>
          <w:tcPr>
            <w:tcW w:w="44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66</w:t>
            </w:r>
          </w:p>
        </w:tc>
        <w:tc>
          <w:tcPr>
            <w:tcW w:w="3422" w:type="dxa"/>
            <w:gridSpan w:val="9"/>
            <w:tcBorders>
              <w:top w:val="single" w:color="auto" w:sz="4" w:space="0"/>
              <w:bottom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品读.精品期刊推介第十一期——开学那些事！</w:t>
            </w:r>
          </w:p>
        </w:tc>
        <w:tc>
          <w:tcPr>
            <w:tcW w:w="1370"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2018年8月27日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1" w:hRule="atLeast"/>
        </w:trPr>
        <w:tc>
          <w:tcPr>
            <w:tcW w:w="4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67</w:t>
            </w:r>
          </w:p>
        </w:tc>
        <w:tc>
          <w:tcPr>
            <w:tcW w:w="342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品读.精品期刊推介第十二期——致敬教师节</w:t>
            </w:r>
          </w:p>
        </w:tc>
        <w:tc>
          <w:tcPr>
            <w:tcW w:w="137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2018年9月10日</w:t>
            </w:r>
          </w:p>
        </w:tc>
        <w:tc>
          <w:tcPr>
            <w:tcW w:w="1607" w:type="dxa"/>
            <w:gridSpan w:val="4"/>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5" w:hRule="atLeast"/>
        </w:trPr>
        <w:tc>
          <w:tcPr>
            <w:tcW w:w="44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68</w:t>
            </w:r>
          </w:p>
        </w:tc>
        <w:tc>
          <w:tcPr>
            <w:tcW w:w="3422" w:type="dxa"/>
            <w:gridSpan w:val="9"/>
            <w:tcBorders>
              <w:top w:val="single" w:color="auto" w:sz="4" w:space="0"/>
              <w:bottom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品读.精品期刊推介第十三期——我爱你！我的祖国！</w:t>
            </w:r>
          </w:p>
        </w:tc>
        <w:tc>
          <w:tcPr>
            <w:tcW w:w="1370"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2018年10月1日</w:t>
            </w:r>
          </w:p>
        </w:tc>
        <w:tc>
          <w:tcPr>
            <w:tcW w:w="1607" w:type="dxa"/>
            <w:gridSpan w:val="4"/>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auto"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9" w:hRule="atLeast"/>
        </w:trPr>
        <w:tc>
          <w:tcPr>
            <w:tcW w:w="441"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69</w:t>
            </w:r>
          </w:p>
        </w:tc>
        <w:tc>
          <w:tcPr>
            <w:tcW w:w="3422" w:type="dxa"/>
            <w:gridSpan w:val="9"/>
            <w:tcBorders>
              <w:top w:val="single" w:color="auto" w:sz="4" w:space="0"/>
              <w:bottom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品读.精品期刊推介第十四期——陪伴是最长情的告白</w:t>
            </w:r>
          </w:p>
        </w:tc>
        <w:tc>
          <w:tcPr>
            <w:tcW w:w="1370"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2018年10月17日</w:t>
            </w:r>
          </w:p>
        </w:tc>
        <w:tc>
          <w:tcPr>
            <w:tcW w:w="1607" w:type="dxa"/>
            <w:gridSpan w:val="4"/>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auto" w:sz="4" w:space="0"/>
              <w:left w:val="single" w:color="000000" w:sz="4" w:space="0"/>
              <w:bottom w:val="single" w:color="auto"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7" w:hRule="atLeast"/>
        </w:trPr>
        <w:tc>
          <w:tcPr>
            <w:tcW w:w="44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70</w:t>
            </w:r>
          </w:p>
        </w:tc>
        <w:tc>
          <w:tcPr>
            <w:tcW w:w="3422" w:type="dxa"/>
            <w:gridSpan w:val="9"/>
            <w:tcBorders>
              <w:top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品读.精品期刊推介第十五期——秋日话装扮</w:t>
            </w:r>
          </w:p>
        </w:tc>
        <w:tc>
          <w:tcPr>
            <w:tcW w:w="137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2018年10月26日</w:t>
            </w:r>
          </w:p>
        </w:tc>
        <w:tc>
          <w:tcPr>
            <w:tcW w:w="1607" w:type="dxa"/>
            <w:gridSpan w:val="4"/>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auto"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71</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畅读.电子新书推介第一期—— 新年特辑</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2018年1月31日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2"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72</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畅读.电子新书推介第二期——伴孩子一起成长</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2018年2月13日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73</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畅读.电子新书推介第三期—— 带您走进艺术殿堂</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2018年2月24日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74</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畅读.电子新书推介第四期——做懂法守法好公民</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2018年2/27</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75</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畅读.电子新书推介第五期——感悟文学魅力</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2018年3月13日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76</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畅读.电子新书推介第六期——离成功不再遥远</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2018年3月20日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77</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畅读.电子新书推介第七期——武装经济大脑</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2018年3月28日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78</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畅读.电子新书推介第八期——小读者的世界</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2018年4月8日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79</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畅读.电子新书推介第九期——走进名人的一生</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2018年4月23日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畅读.电子新书推介第十期——舌尖上的诱惑</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81</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畅读.电子新书推介第十一期——爱上古诗词</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畅读.电子新书推介第十二期——一篇故事一声感悟</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2018年5月21日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9"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83</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畅读.电子新书推介第十三期——拥抱六一享受纯真</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84</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畅读.电子新书推介第十四期——出发 去体验惊险！</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85</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畅读.电子新书推介第十五期——读散文 品妙语</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2018年6月24日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5"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86</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畅读.电子新书推介第十六期——</w:t>
            </w:r>
            <w:r>
              <w:rPr>
                <w:rFonts w:hint="eastAsia" w:ascii="宋体" w:hAnsi="宋体" w:eastAsia="宋体" w:cs="宋体"/>
                <w:b/>
                <w:i w:val="0"/>
                <w:color w:val="auto"/>
                <w:kern w:val="0"/>
                <w:sz w:val="18"/>
                <w:szCs w:val="18"/>
                <w:u w:val="none"/>
                <w:lang w:val="en-US" w:eastAsia="en-US" w:bidi="ar"/>
              </w:rPr>
              <w:t>峥嵘岁月 砥砺前行献礼七一</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87</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畅读.电子新书推介第十七期——健康伴您行</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2018年7月8日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88</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畅读.电子新书推介第十八期——名著伴你过暑假</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2018年7月18日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89</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畅读.电子新书推介第十九期—— 致敬最可爱的人</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畅读.电子新书推介第二十期—— 世界经济面面观</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2018年8月6日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5"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91</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畅读.电子新书推介第二十一期——微型小说不打烊（一）</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2018年10月17日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9"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畅读.电子新书推介第二十二期——微型小说不打烊（二）</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2018年8月27日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left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5"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93</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畅读.电子新书推介第二十三期——揭开哲学的神秘面纱</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2018年9月10日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5"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94</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畅读.电子新书推介第二十四期——故事中的人生</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2018年9月15日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畅读.电子新书推介第二十五期——铭记历史祝福祖国</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96</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畅读.电子新书推介第二十六期——文学作品集结号</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2018年10月17日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畅读.电子新书推介第二十七期——向梦想出发</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2018年10月17日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98</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畅读.电子新书推介第二十八期——健康生活你我他</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2018年10月17日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8"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99</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畅读.电子新书推介第二十九期—— 好书伴成长童年不孤单</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畅读.电子新书推介第三十期—— 品尝人生百态</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2018年11月10日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9"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畅读.电子新书推介第三十一期—— 走进历史长河</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2018年11月20日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3"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102</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畅读.电子新书推介第三十二期—— 童话世界</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2018年11月30日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2"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103</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畅读.电子新书推介第三十三期—— 养生从来都不晚</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top w:val="single" w:color="000000" w:sz="4" w:space="0"/>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104</w:t>
            </w:r>
          </w:p>
        </w:tc>
        <w:tc>
          <w:tcPr>
            <w:tcW w:w="3422"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畅读.电子新书推介第三十四期—— 读名著 品经典</w:t>
            </w:r>
          </w:p>
        </w:tc>
        <w:tc>
          <w:tcPr>
            <w:tcW w:w="1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2018年12月15日</w:t>
            </w:r>
          </w:p>
        </w:tc>
        <w:tc>
          <w:tcPr>
            <w:tcW w:w="16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读者之星平台、文化云平台、图书馆网站</w:t>
            </w:r>
          </w:p>
        </w:tc>
        <w:tc>
          <w:tcPr>
            <w:tcW w:w="809" w:type="dxa"/>
            <w:gridSpan w:val="3"/>
            <w:tcBorders>
              <w:bottom w:val="single" w:color="000000" w:sz="4" w:space="0"/>
            </w:tcBorders>
            <w:shd w:val="clear" w:color="auto" w:fill="auto"/>
            <w:vAlign w:val="bottom"/>
          </w:tcPr>
          <w:p>
            <w:pPr>
              <w:rPr>
                <w:rFonts w:hint="eastAsia" w:ascii="宋体" w:hAnsi="宋体" w:eastAsia="宋体" w:cs="宋体"/>
                <w:i w:val="0"/>
                <w:color w:val="auto"/>
                <w:sz w:val="18"/>
                <w:szCs w:val="18"/>
                <w:u w:val="none"/>
              </w:rPr>
            </w:pPr>
          </w:p>
        </w:tc>
        <w:tc>
          <w:tcPr>
            <w:tcW w:w="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另有专册</w:t>
            </w:r>
          </w:p>
        </w:tc>
      </w:tr>
    </w:tbl>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drawing>
          <wp:inline distT="0" distB="0" distL="114300" distR="114300">
            <wp:extent cx="4876800" cy="3657600"/>
            <wp:effectExtent l="0" t="0" r="0" b="0"/>
            <wp:docPr id="40" name="图片 40" descr="背景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背景4_副本"/>
                    <pic:cNvPicPr>
                      <a:picLocks noChangeAspect="1"/>
                    </pic:cNvPicPr>
                  </pic:nvPicPr>
                  <pic:blipFill>
                    <a:blip r:embed="rId9"/>
                    <a:stretch>
                      <a:fillRect/>
                    </a:stretch>
                  </pic:blipFill>
                  <pic:spPr>
                    <a:xfrm>
                      <a:off x="0" y="0"/>
                      <a:ext cx="4876800" cy="3657600"/>
                    </a:xfrm>
                    <a:prstGeom prst="rect">
                      <a:avLst/>
                    </a:prstGeom>
                  </pic:spPr>
                </pic:pic>
              </a:graphicData>
            </a:graphic>
          </wp:inline>
        </w:drawing>
      </w: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24"/>
          <w:szCs w:val="24"/>
          <w:lang w:val="en-US" w:eastAsia="zh-CN"/>
        </w:rPr>
      </w:pPr>
      <w:r>
        <w:rPr>
          <w:rFonts w:hint="eastAsia" w:ascii="黑体" w:hAnsi="黑体" w:eastAsia="黑体" w:cs="黑体"/>
          <w:b/>
          <w:bCs/>
          <w:spacing w:val="15"/>
          <w:sz w:val="24"/>
          <w:szCs w:val="24"/>
          <w:lang w:val="en-US" w:eastAsia="zh-CN"/>
        </w:rPr>
        <w:t>一、2018年东丽区图书馆第一季度业务数据</w:t>
      </w:r>
    </w:p>
    <w:p>
      <w:pPr>
        <w:jc w:val="left"/>
        <w:rPr>
          <w:rFonts w:hint="eastAsia" w:ascii="黑体" w:hAnsi="黑体" w:eastAsia="黑体" w:cs="黑体"/>
          <w:b/>
          <w:bCs/>
          <w:spacing w:val="15"/>
          <w:sz w:val="24"/>
          <w:szCs w:val="24"/>
          <w:lang w:val="en-US" w:eastAsia="zh-CN"/>
        </w:rPr>
      </w:pPr>
    </w:p>
    <w:tbl>
      <w:tblPr>
        <w:tblStyle w:val="9"/>
        <w:tblW w:w="82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20"/>
        <w:gridCol w:w="41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0" w:hRule="atLeast"/>
        </w:trPr>
        <w:tc>
          <w:tcPr>
            <w:tcW w:w="4120" w:type="dxa"/>
          </w:tcPr>
          <w:p>
            <w:pPr>
              <w:jc w:val="left"/>
            </w:pPr>
            <w:r>
              <w:drawing>
                <wp:inline distT="0" distB="0" distL="114300" distR="114300">
                  <wp:extent cx="2549525" cy="1868805"/>
                  <wp:effectExtent l="0" t="0" r="1079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2549525" cy="1868805"/>
                          </a:xfrm>
                          <a:prstGeom prst="rect">
                            <a:avLst/>
                          </a:prstGeom>
                          <a:noFill/>
                          <a:ln w="9525">
                            <a:noFill/>
                          </a:ln>
                        </pic:spPr>
                      </pic:pic>
                    </a:graphicData>
                  </a:graphic>
                </wp:inline>
              </w:drawing>
            </w:r>
          </w:p>
          <w:p>
            <w:pPr>
              <w:jc w:val="center"/>
              <w:rPr>
                <w:rFonts w:hint="eastAsia"/>
                <w:lang w:val="en-US" w:eastAsia="zh-CN"/>
              </w:rPr>
            </w:pPr>
          </w:p>
        </w:tc>
        <w:tc>
          <w:tcPr>
            <w:tcW w:w="4120" w:type="dxa"/>
          </w:tcPr>
          <w:p>
            <w:pPr>
              <w:jc w:val="left"/>
            </w:pPr>
            <w:r>
              <w:drawing>
                <wp:inline distT="0" distB="0" distL="114300" distR="114300">
                  <wp:extent cx="2504440" cy="1983105"/>
                  <wp:effectExtent l="0" t="0" r="10160"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2504440" cy="1983105"/>
                          </a:xfrm>
                          <a:prstGeom prst="rect">
                            <a:avLst/>
                          </a:prstGeom>
                          <a:noFill/>
                          <a:ln w="9525">
                            <a:noFill/>
                          </a:ln>
                        </pic:spPr>
                      </pic:pic>
                    </a:graphicData>
                  </a:graphic>
                </wp:inline>
              </w:drawing>
            </w:r>
          </w:p>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0" w:hRule="atLeast"/>
        </w:trPr>
        <w:tc>
          <w:tcPr>
            <w:tcW w:w="4120" w:type="dxa"/>
          </w:tcPr>
          <w:p>
            <w:pPr>
              <w:jc w:val="left"/>
            </w:pPr>
            <w:r>
              <w:drawing>
                <wp:inline distT="0" distB="0" distL="114300" distR="114300">
                  <wp:extent cx="2451100" cy="2038350"/>
                  <wp:effectExtent l="0" t="0" r="2540" b="38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2451100" cy="2038350"/>
                          </a:xfrm>
                          <a:prstGeom prst="rect">
                            <a:avLst/>
                          </a:prstGeom>
                          <a:noFill/>
                          <a:ln w="9525">
                            <a:noFill/>
                          </a:ln>
                        </pic:spPr>
                      </pic:pic>
                    </a:graphicData>
                  </a:graphic>
                </wp:inline>
              </w:drawing>
            </w:r>
          </w:p>
          <w:p>
            <w:pPr>
              <w:jc w:val="center"/>
              <w:rPr>
                <w:rFonts w:hint="eastAsia"/>
                <w:lang w:val="en-US" w:eastAsia="zh-CN"/>
              </w:rPr>
            </w:pPr>
          </w:p>
        </w:tc>
        <w:tc>
          <w:tcPr>
            <w:tcW w:w="4120" w:type="dxa"/>
          </w:tcPr>
          <w:p>
            <w:pPr>
              <w:jc w:val="left"/>
            </w:pPr>
            <w:r>
              <w:drawing>
                <wp:inline distT="0" distB="0" distL="114300" distR="114300">
                  <wp:extent cx="2498725" cy="1830070"/>
                  <wp:effectExtent l="0" t="0" r="635" b="139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2498725" cy="1830070"/>
                          </a:xfrm>
                          <a:prstGeom prst="rect">
                            <a:avLst/>
                          </a:prstGeom>
                          <a:noFill/>
                          <a:ln w="9525">
                            <a:noFill/>
                          </a:ln>
                        </pic:spPr>
                      </pic:pic>
                    </a:graphicData>
                  </a:graphic>
                </wp:inline>
              </w:drawing>
            </w:r>
          </w:p>
          <w:p>
            <w:pPr>
              <w:jc w:val="center"/>
              <w:rPr>
                <w:rFonts w:hint="eastAsia" w:ascii="黑体" w:hAnsi="黑体" w:eastAsia="黑体" w:cs="黑体"/>
                <w:b/>
                <w:bCs/>
                <w:lang w:val="en-US" w:eastAsia="zh-CN"/>
              </w:rPr>
            </w:pPr>
          </w:p>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2" w:hRule="atLeast"/>
        </w:trPr>
        <w:tc>
          <w:tcPr>
            <w:tcW w:w="4120" w:type="dxa"/>
          </w:tcPr>
          <w:p>
            <w:pPr>
              <w:jc w:val="left"/>
            </w:pPr>
            <w:r>
              <w:drawing>
                <wp:inline distT="0" distB="0" distL="114300" distR="114300">
                  <wp:extent cx="2449830" cy="1843405"/>
                  <wp:effectExtent l="0" t="0" r="3810" b="6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4"/>
                          <a:stretch>
                            <a:fillRect/>
                          </a:stretch>
                        </pic:blipFill>
                        <pic:spPr>
                          <a:xfrm>
                            <a:off x="0" y="0"/>
                            <a:ext cx="2449830" cy="1843405"/>
                          </a:xfrm>
                          <a:prstGeom prst="rect">
                            <a:avLst/>
                          </a:prstGeom>
                          <a:noFill/>
                          <a:ln w="9525">
                            <a:noFill/>
                          </a:ln>
                        </pic:spPr>
                      </pic:pic>
                    </a:graphicData>
                  </a:graphic>
                </wp:inline>
              </w:drawing>
            </w:r>
          </w:p>
          <w:p>
            <w:pPr>
              <w:jc w:val="center"/>
              <w:rPr>
                <w:rFonts w:hint="eastAsia"/>
                <w:lang w:val="en-US" w:eastAsia="zh-CN"/>
              </w:rPr>
            </w:pPr>
          </w:p>
        </w:tc>
        <w:tc>
          <w:tcPr>
            <w:tcW w:w="4120" w:type="dxa"/>
          </w:tcPr>
          <w:p>
            <w:pPr>
              <w:jc w:val="left"/>
            </w:pPr>
            <w:r>
              <w:drawing>
                <wp:inline distT="0" distB="0" distL="114300" distR="114300">
                  <wp:extent cx="2608580" cy="1854835"/>
                  <wp:effectExtent l="0" t="0" r="12700"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5"/>
                          <a:stretch>
                            <a:fillRect/>
                          </a:stretch>
                        </pic:blipFill>
                        <pic:spPr>
                          <a:xfrm>
                            <a:off x="0" y="0"/>
                            <a:ext cx="2608580" cy="1854835"/>
                          </a:xfrm>
                          <a:prstGeom prst="rect">
                            <a:avLst/>
                          </a:prstGeom>
                          <a:noFill/>
                          <a:ln w="9525">
                            <a:noFill/>
                          </a:ln>
                        </pic:spPr>
                      </pic:pic>
                    </a:graphicData>
                  </a:graphic>
                </wp:inline>
              </w:drawing>
            </w:r>
          </w:p>
          <w:p>
            <w:pPr>
              <w:jc w:val="center"/>
              <w:rPr>
                <w:rFonts w:hint="eastAsia"/>
                <w:lang w:val="en-US" w:eastAsia="zh-CN"/>
              </w:rPr>
            </w:pPr>
          </w:p>
        </w:tc>
      </w:tr>
    </w:tbl>
    <w:p>
      <w:pPr>
        <w:jc w:val="left"/>
        <w:rPr>
          <w:rFonts w:hint="eastAsia" w:ascii="黑体" w:hAnsi="黑体" w:eastAsia="黑体" w:cs="黑体"/>
          <w:b/>
          <w:bCs/>
          <w:spacing w:val="15"/>
          <w:sz w:val="30"/>
          <w:szCs w:val="30"/>
          <w:lang w:val="en-US" w:eastAsia="zh-CN"/>
        </w:rPr>
      </w:pPr>
    </w:p>
    <w:p>
      <w:pPr>
        <w:jc w:val="left"/>
        <w:rPr>
          <w:rFonts w:hint="eastAsia"/>
          <w:lang w:val="en-US" w:eastAsia="zh-CN"/>
        </w:rPr>
      </w:pPr>
      <w:r>
        <w:rPr>
          <w:rFonts w:hint="eastAsia"/>
          <w:lang w:val="en-US" w:eastAsia="zh-CN"/>
        </w:rPr>
        <w:t xml:space="preserve"> </w:t>
      </w:r>
    </w:p>
    <w:p>
      <w:pPr>
        <w:jc w:val="left"/>
        <w:rPr>
          <w:rFonts w:hint="eastAsia"/>
          <w:lang w:val="en-US" w:eastAsia="zh-CN"/>
        </w:rPr>
      </w:pPr>
    </w:p>
    <w:p>
      <w:pPr>
        <w:jc w:val="left"/>
        <w:rPr>
          <w:rFonts w:hint="eastAsia"/>
          <w:lang w:val="en-US" w:eastAsia="zh-CN"/>
        </w:rPr>
      </w:pPr>
    </w:p>
    <w:p>
      <w:pPr>
        <w:jc w:val="left"/>
        <w:rPr>
          <w:rFonts w:hint="eastAsia" w:ascii="黑体" w:hAnsi="黑体" w:eastAsia="黑体" w:cs="黑体"/>
          <w:b/>
          <w:bCs/>
          <w:spacing w:val="15"/>
          <w:sz w:val="24"/>
          <w:szCs w:val="24"/>
          <w:lang w:val="en-US" w:eastAsia="zh-CN"/>
        </w:rPr>
      </w:pPr>
    </w:p>
    <w:p>
      <w:pPr>
        <w:jc w:val="left"/>
        <w:rPr>
          <w:rFonts w:hint="eastAsia" w:ascii="黑体" w:hAnsi="黑体" w:eastAsia="黑体" w:cs="黑体"/>
          <w:b/>
          <w:bCs/>
          <w:spacing w:val="15"/>
          <w:sz w:val="24"/>
          <w:szCs w:val="24"/>
          <w:lang w:val="en-US" w:eastAsia="zh-CN"/>
        </w:rPr>
      </w:pPr>
      <w:r>
        <w:rPr>
          <w:rFonts w:hint="eastAsia" w:ascii="黑体" w:hAnsi="黑体" w:eastAsia="黑体" w:cs="黑体"/>
          <w:b/>
          <w:bCs/>
          <w:spacing w:val="15"/>
          <w:sz w:val="24"/>
          <w:szCs w:val="24"/>
          <w:lang w:val="en-US" w:eastAsia="zh-CN"/>
        </w:rPr>
        <w:t>二、2018年东丽区图书馆第二季度业务数据</w:t>
      </w:r>
    </w:p>
    <w:p>
      <w:pPr>
        <w:jc w:val="left"/>
        <w:rPr>
          <w:rFonts w:hint="eastAsia" w:ascii="黑体" w:hAnsi="黑体" w:eastAsia="黑体" w:cs="黑体"/>
          <w:b/>
          <w:bCs/>
          <w:spacing w:val="15"/>
          <w:sz w:val="24"/>
          <w:szCs w:val="24"/>
          <w:lang w:val="en-US" w:eastAsia="zh-CN"/>
        </w:rPr>
      </w:pPr>
    </w:p>
    <w:p>
      <w:pPr>
        <w:jc w:val="left"/>
        <w:rPr>
          <w:rFonts w:hint="eastAsia" w:ascii="黑体" w:hAnsi="黑体" w:eastAsia="黑体" w:cs="黑体"/>
          <w:b/>
          <w:bCs/>
          <w:spacing w:val="15"/>
          <w:sz w:val="24"/>
          <w:szCs w:val="24"/>
          <w:lang w:val="en-US" w:eastAsia="zh-CN"/>
        </w:rPr>
      </w:pPr>
    </w:p>
    <w:tbl>
      <w:tblPr>
        <w:tblStyle w:val="9"/>
        <w:tblW w:w="8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8"/>
        <w:gridCol w:w="42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58" w:type="dxa"/>
          </w:tcPr>
          <w:p>
            <w:pPr>
              <w:jc w:val="left"/>
            </w:pPr>
            <w:r>
              <w:drawing>
                <wp:inline distT="0" distB="0" distL="114300" distR="114300">
                  <wp:extent cx="2564765" cy="1540510"/>
                  <wp:effectExtent l="0" t="0" r="1079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2564765" cy="1540510"/>
                          </a:xfrm>
                          <a:prstGeom prst="rect">
                            <a:avLst/>
                          </a:prstGeom>
                          <a:noFill/>
                          <a:ln w="9525">
                            <a:noFill/>
                          </a:ln>
                        </pic:spPr>
                      </pic:pic>
                    </a:graphicData>
                  </a:graphic>
                </wp:inline>
              </w:drawing>
            </w:r>
          </w:p>
          <w:p>
            <w:pPr>
              <w:jc w:val="center"/>
              <w:rPr>
                <w:rFonts w:hint="eastAsia" w:ascii="黑体" w:hAnsi="黑体" w:eastAsia="黑体" w:cs="黑体"/>
                <w:b/>
                <w:bCs/>
                <w:lang w:val="en-US" w:eastAsia="zh-CN"/>
              </w:rPr>
            </w:pPr>
          </w:p>
          <w:p>
            <w:pPr>
              <w:jc w:val="center"/>
              <w:rPr>
                <w:rFonts w:hint="eastAsia"/>
                <w:lang w:val="en-US" w:eastAsia="zh-CN"/>
              </w:rPr>
            </w:pPr>
          </w:p>
        </w:tc>
        <w:tc>
          <w:tcPr>
            <w:tcW w:w="4258" w:type="dxa"/>
          </w:tcPr>
          <w:p>
            <w:pPr>
              <w:jc w:val="left"/>
            </w:pPr>
            <w:r>
              <w:drawing>
                <wp:inline distT="0" distB="0" distL="114300" distR="114300">
                  <wp:extent cx="2464435" cy="1800860"/>
                  <wp:effectExtent l="0" t="0" r="4445"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2464435" cy="1800860"/>
                          </a:xfrm>
                          <a:prstGeom prst="rect">
                            <a:avLst/>
                          </a:prstGeom>
                          <a:noFill/>
                          <a:ln w="9525">
                            <a:noFill/>
                          </a:ln>
                        </pic:spPr>
                      </pic:pic>
                    </a:graphicData>
                  </a:graphic>
                </wp:inline>
              </w:drawing>
            </w:r>
          </w:p>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58" w:type="dxa"/>
          </w:tcPr>
          <w:p>
            <w:pPr>
              <w:jc w:val="left"/>
            </w:pPr>
            <w:r>
              <w:drawing>
                <wp:inline distT="0" distB="0" distL="114300" distR="114300">
                  <wp:extent cx="2492375" cy="2058670"/>
                  <wp:effectExtent l="0" t="0" r="6985" b="1397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8"/>
                          <a:stretch>
                            <a:fillRect/>
                          </a:stretch>
                        </pic:blipFill>
                        <pic:spPr>
                          <a:xfrm>
                            <a:off x="0" y="0"/>
                            <a:ext cx="2492375" cy="2058670"/>
                          </a:xfrm>
                          <a:prstGeom prst="rect">
                            <a:avLst/>
                          </a:prstGeom>
                          <a:noFill/>
                          <a:ln w="9525">
                            <a:noFill/>
                          </a:ln>
                        </pic:spPr>
                      </pic:pic>
                    </a:graphicData>
                  </a:graphic>
                </wp:inline>
              </w:drawing>
            </w:r>
          </w:p>
          <w:p>
            <w:pPr>
              <w:jc w:val="center"/>
              <w:rPr>
                <w:rFonts w:hint="eastAsia"/>
                <w:lang w:val="en-US" w:eastAsia="zh-CN"/>
              </w:rPr>
            </w:pPr>
          </w:p>
        </w:tc>
        <w:tc>
          <w:tcPr>
            <w:tcW w:w="4258" w:type="dxa"/>
          </w:tcPr>
          <w:p>
            <w:pPr>
              <w:jc w:val="left"/>
            </w:pPr>
            <w:r>
              <w:drawing>
                <wp:inline distT="0" distB="0" distL="114300" distR="114300">
                  <wp:extent cx="2532380" cy="1863725"/>
                  <wp:effectExtent l="0" t="0" r="12700" b="1079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9"/>
                          <a:stretch>
                            <a:fillRect/>
                          </a:stretch>
                        </pic:blipFill>
                        <pic:spPr>
                          <a:xfrm>
                            <a:off x="0" y="0"/>
                            <a:ext cx="2532380" cy="1863725"/>
                          </a:xfrm>
                          <a:prstGeom prst="rect">
                            <a:avLst/>
                          </a:prstGeom>
                          <a:noFill/>
                          <a:ln w="9525">
                            <a:noFill/>
                          </a:ln>
                        </pic:spPr>
                      </pic:pic>
                    </a:graphicData>
                  </a:graphic>
                </wp:inline>
              </w:drawing>
            </w:r>
          </w:p>
          <w:p>
            <w:pPr>
              <w:jc w:val="center"/>
              <w:rPr>
                <w:rFonts w:hint="eastAsia" w:ascii="黑体" w:hAnsi="黑体" w:eastAsia="黑体" w:cs="黑体"/>
                <w:b/>
                <w:bCs/>
                <w:lang w:val="en-US" w:eastAsia="zh-CN"/>
              </w:rPr>
            </w:pPr>
          </w:p>
          <w:p>
            <w:pPr>
              <w:jc w:val="center"/>
              <w:rPr>
                <w:rFonts w:hint="eastAsia" w:ascii="黑体" w:hAnsi="黑体" w:eastAsia="黑体" w:cs="黑体"/>
                <w:b/>
                <w:bCs/>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58" w:type="dxa"/>
          </w:tcPr>
          <w:p>
            <w:pPr>
              <w:jc w:val="left"/>
            </w:pPr>
            <w:r>
              <w:drawing>
                <wp:inline distT="0" distB="0" distL="114300" distR="114300">
                  <wp:extent cx="2559685" cy="1597025"/>
                  <wp:effectExtent l="0" t="0" r="635" b="31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0"/>
                          <a:stretch>
                            <a:fillRect/>
                          </a:stretch>
                        </pic:blipFill>
                        <pic:spPr>
                          <a:xfrm>
                            <a:off x="0" y="0"/>
                            <a:ext cx="2559685" cy="1597025"/>
                          </a:xfrm>
                          <a:prstGeom prst="rect">
                            <a:avLst/>
                          </a:prstGeom>
                          <a:noFill/>
                          <a:ln w="9525">
                            <a:noFill/>
                          </a:ln>
                        </pic:spPr>
                      </pic:pic>
                    </a:graphicData>
                  </a:graphic>
                </wp:inline>
              </w:drawing>
            </w:r>
          </w:p>
          <w:p>
            <w:pPr>
              <w:jc w:val="center"/>
              <w:rPr>
                <w:rFonts w:hint="eastAsia" w:ascii="黑体" w:hAnsi="黑体" w:eastAsia="黑体" w:cs="黑体"/>
                <w:b/>
                <w:bCs/>
                <w:lang w:val="en-US" w:eastAsia="zh-CN"/>
              </w:rPr>
            </w:pPr>
          </w:p>
          <w:p>
            <w:pPr>
              <w:jc w:val="center"/>
              <w:rPr>
                <w:rFonts w:hint="eastAsia" w:ascii="黑体" w:hAnsi="黑体" w:eastAsia="黑体" w:cs="黑体"/>
                <w:b/>
                <w:bCs/>
                <w:lang w:val="en-US" w:eastAsia="zh-CN"/>
              </w:rPr>
            </w:pPr>
          </w:p>
          <w:p>
            <w:pPr>
              <w:jc w:val="center"/>
              <w:rPr>
                <w:rFonts w:hint="eastAsia"/>
                <w:lang w:val="en-US" w:eastAsia="zh-CN"/>
              </w:rPr>
            </w:pPr>
          </w:p>
        </w:tc>
        <w:tc>
          <w:tcPr>
            <w:tcW w:w="4258" w:type="dxa"/>
          </w:tcPr>
          <w:p>
            <w:pPr>
              <w:jc w:val="left"/>
            </w:pPr>
            <w:r>
              <w:drawing>
                <wp:inline distT="0" distB="0" distL="114300" distR="114300">
                  <wp:extent cx="2519045" cy="1841500"/>
                  <wp:effectExtent l="0" t="0" r="10795" b="254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1"/>
                          <a:stretch>
                            <a:fillRect/>
                          </a:stretch>
                        </pic:blipFill>
                        <pic:spPr>
                          <a:xfrm>
                            <a:off x="0" y="0"/>
                            <a:ext cx="2519045" cy="1841500"/>
                          </a:xfrm>
                          <a:prstGeom prst="rect">
                            <a:avLst/>
                          </a:prstGeom>
                          <a:noFill/>
                          <a:ln w="9525">
                            <a:noFill/>
                          </a:ln>
                        </pic:spPr>
                      </pic:pic>
                    </a:graphicData>
                  </a:graphic>
                </wp:inline>
              </w:drawing>
            </w:r>
          </w:p>
          <w:p>
            <w:pPr>
              <w:jc w:val="center"/>
              <w:rPr>
                <w:rFonts w:hint="eastAsia"/>
                <w:lang w:val="en-US" w:eastAsia="zh-CN"/>
              </w:rPr>
            </w:pPr>
          </w:p>
        </w:tc>
      </w:tr>
    </w:tbl>
    <w:p>
      <w:pPr>
        <w:jc w:val="left"/>
        <w:rPr>
          <w:rFonts w:hint="eastAsia" w:ascii="黑体" w:hAnsi="黑体" w:eastAsia="黑体" w:cs="黑体"/>
          <w:b/>
          <w:bCs/>
          <w:spacing w:val="15"/>
          <w:sz w:val="30"/>
          <w:szCs w:val="30"/>
          <w:lang w:val="en-US" w:eastAsia="zh-CN"/>
        </w:rPr>
      </w:pPr>
    </w:p>
    <w:p>
      <w:pPr>
        <w:jc w:val="left"/>
      </w:pPr>
    </w:p>
    <w:p>
      <w:pPr>
        <w:jc w:val="left"/>
        <w:rPr>
          <w:rFonts w:hint="eastAsia" w:ascii="黑体" w:hAnsi="黑体" w:eastAsia="黑体" w:cs="黑体"/>
          <w:b/>
          <w:bCs/>
          <w:lang w:val="en-US" w:eastAsia="zh-CN"/>
        </w:rPr>
      </w:pPr>
    </w:p>
    <w:p>
      <w:pPr>
        <w:jc w:val="left"/>
        <w:rPr>
          <w:rFonts w:hint="eastAsia" w:ascii="黑体" w:hAnsi="黑体" w:eastAsia="黑体" w:cs="黑体"/>
          <w:b/>
          <w:bCs/>
          <w:lang w:val="en-US" w:eastAsia="zh-CN"/>
        </w:rPr>
      </w:pPr>
    </w:p>
    <w:p>
      <w:pPr>
        <w:jc w:val="left"/>
        <w:rPr>
          <w:rFonts w:hint="eastAsia" w:ascii="黑体" w:hAnsi="黑体" w:eastAsia="黑体" w:cs="黑体"/>
          <w:b/>
          <w:bCs/>
          <w:lang w:val="en-US" w:eastAsia="zh-CN"/>
        </w:rPr>
      </w:pPr>
    </w:p>
    <w:p>
      <w:pPr>
        <w:jc w:val="left"/>
        <w:rPr>
          <w:rFonts w:hint="eastAsia" w:ascii="黑体" w:hAnsi="黑体" w:eastAsia="黑体" w:cs="黑体"/>
          <w:b/>
          <w:bCs/>
          <w:lang w:val="en-US" w:eastAsia="zh-CN"/>
        </w:rPr>
      </w:pPr>
    </w:p>
    <w:p>
      <w:pPr>
        <w:jc w:val="left"/>
        <w:rPr>
          <w:rFonts w:hint="eastAsia" w:ascii="黑体" w:hAnsi="黑体" w:eastAsia="黑体" w:cs="黑体"/>
          <w:b/>
          <w:bCs/>
          <w:lang w:val="en-US" w:eastAsia="zh-CN"/>
        </w:rPr>
      </w:pPr>
    </w:p>
    <w:p>
      <w:pPr>
        <w:jc w:val="left"/>
        <w:rPr>
          <w:rFonts w:hint="eastAsia" w:ascii="黑体" w:hAnsi="黑体" w:eastAsia="黑体" w:cs="黑体"/>
          <w:b/>
          <w:bCs/>
          <w:spacing w:val="15"/>
          <w:sz w:val="24"/>
          <w:szCs w:val="24"/>
          <w:lang w:val="en-US" w:eastAsia="zh-CN"/>
        </w:rPr>
      </w:pPr>
      <w:r>
        <w:rPr>
          <w:rFonts w:hint="eastAsia" w:ascii="黑体" w:hAnsi="黑体" w:eastAsia="黑体" w:cs="黑体"/>
          <w:b/>
          <w:bCs/>
          <w:spacing w:val="15"/>
          <w:sz w:val="24"/>
          <w:szCs w:val="24"/>
          <w:lang w:val="en-US" w:eastAsia="zh-CN"/>
        </w:rPr>
        <w:t>三、2018年东丽区图书馆第三季度业务数据</w:t>
      </w:r>
    </w:p>
    <w:p>
      <w:pPr>
        <w:jc w:val="left"/>
        <w:rPr>
          <w:rFonts w:hint="eastAsia" w:ascii="黑体" w:hAnsi="黑体" w:eastAsia="黑体" w:cs="黑体"/>
          <w:b/>
          <w:bCs/>
          <w:lang w:val="en-US" w:eastAsia="zh-CN"/>
        </w:rPr>
      </w:pPr>
    </w:p>
    <w:p>
      <w:pPr>
        <w:jc w:val="left"/>
        <w:rPr>
          <w:rFonts w:hint="eastAsia" w:ascii="黑体" w:hAnsi="黑体" w:eastAsia="黑体" w:cs="黑体"/>
          <w:b/>
          <w:bCs/>
          <w:lang w:val="en-US" w:eastAsia="zh-CN"/>
        </w:rPr>
      </w:pPr>
    </w:p>
    <w:tbl>
      <w:tblPr>
        <w:tblStyle w:val="9"/>
        <w:tblW w:w="8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8"/>
        <w:gridCol w:w="42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58" w:type="dxa"/>
          </w:tcPr>
          <w:p>
            <w:pPr>
              <w:jc w:val="left"/>
              <w:rPr>
                <w:rFonts w:hint="eastAsia"/>
                <w:vertAlign w:val="baseline"/>
                <w:lang w:val="en-US" w:eastAsia="zh-CN"/>
              </w:rPr>
            </w:pPr>
            <w:r>
              <w:drawing>
                <wp:inline distT="0" distB="0" distL="114300" distR="114300">
                  <wp:extent cx="2563495" cy="1463675"/>
                  <wp:effectExtent l="0" t="0" r="12065" b="1460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2"/>
                          <a:stretch>
                            <a:fillRect/>
                          </a:stretch>
                        </pic:blipFill>
                        <pic:spPr>
                          <a:xfrm>
                            <a:off x="0" y="0"/>
                            <a:ext cx="2563495" cy="1463675"/>
                          </a:xfrm>
                          <a:prstGeom prst="rect">
                            <a:avLst/>
                          </a:prstGeom>
                          <a:noFill/>
                          <a:ln w="9525">
                            <a:noFill/>
                          </a:ln>
                        </pic:spPr>
                      </pic:pic>
                    </a:graphicData>
                  </a:graphic>
                </wp:inline>
              </w:drawing>
            </w:r>
          </w:p>
        </w:tc>
        <w:tc>
          <w:tcPr>
            <w:tcW w:w="4258" w:type="dxa"/>
          </w:tcPr>
          <w:p>
            <w:pPr>
              <w:jc w:val="left"/>
              <w:rPr>
                <w:rFonts w:hint="eastAsia"/>
                <w:vertAlign w:val="baseline"/>
                <w:lang w:val="en-US" w:eastAsia="zh-CN"/>
              </w:rPr>
            </w:pPr>
            <w:r>
              <w:drawing>
                <wp:inline distT="0" distB="0" distL="114300" distR="114300">
                  <wp:extent cx="2563495" cy="1846580"/>
                  <wp:effectExtent l="0" t="0" r="12065" b="1270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3"/>
                          <a:stretch>
                            <a:fillRect/>
                          </a:stretch>
                        </pic:blipFill>
                        <pic:spPr>
                          <a:xfrm>
                            <a:off x="0" y="0"/>
                            <a:ext cx="2563495" cy="184658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58" w:type="dxa"/>
          </w:tcPr>
          <w:p>
            <w:pPr>
              <w:jc w:val="left"/>
              <w:rPr>
                <w:rFonts w:hint="eastAsia"/>
                <w:vertAlign w:val="baseline"/>
                <w:lang w:val="en-US" w:eastAsia="zh-CN"/>
              </w:rPr>
            </w:pPr>
            <w:r>
              <w:drawing>
                <wp:inline distT="0" distB="0" distL="114300" distR="114300">
                  <wp:extent cx="2566670" cy="1988820"/>
                  <wp:effectExtent l="0" t="0" r="8890" b="762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4"/>
                          <a:stretch>
                            <a:fillRect/>
                          </a:stretch>
                        </pic:blipFill>
                        <pic:spPr>
                          <a:xfrm>
                            <a:off x="0" y="0"/>
                            <a:ext cx="2566670" cy="1988820"/>
                          </a:xfrm>
                          <a:prstGeom prst="rect">
                            <a:avLst/>
                          </a:prstGeom>
                          <a:noFill/>
                          <a:ln w="9525">
                            <a:noFill/>
                          </a:ln>
                        </pic:spPr>
                      </pic:pic>
                    </a:graphicData>
                  </a:graphic>
                </wp:inline>
              </w:drawing>
            </w:r>
          </w:p>
        </w:tc>
        <w:tc>
          <w:tcPr>
            <w:tcW w:w="4258" w:type="dxa"/>
          </w:tcPr>
          <w:p>
            <w:pPr>
              <w:jc w:val="left"/>
              <w:rPr>
                <w:rFonts w:hint="eastAsia"/>
                <w:vertAlign w:val="baseline"/>
                <w:lang w:val="en-US" w:eastAsia="zh-CN"/>
              </w:rPr>
            </w:pPr>
            <w:r>
              <w:drawing>
                <wp:inline distT="0" distB="0" distL="114300" distR="114300">
                  <wp:extent cx="2565400" cy="1889760"/>
                  <wp:effectExtent l="0" t="0" r="1016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5"/>
                          <a:stretch>
                            <a:fillRect/>
                          </a:stretch>
                        </pic:blipFill>
                        <pic:spPr>
                          <a:xfrm>
                            <a:off x="0" y="0"/>
                            <a:ext cx="2565400" cy="188976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58" w:type="dxa"/>
          </w:tcPr>
          <w:p>
            <w:pPr>
              <w:jc w:val="left"/>
              <w:rPr>
                <w:rFonts w:hint="eastAsia"/>
                <w:vertAlign w:val="baseline"/>
                <w:lang w:val="en-US" w:eastAsia="zh-CN"/>
              </w:rPr>
            </w:pPr>
            <w:r>
              <w:drawing>
                <wp:inline distT="0" distB="0" distL="114300" distR="114300">
                  <wp:extent cx="2561590" cy="1475740"/>
                  <wp:effectExtent l="0" t="0" r="13970" b="254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6"/>
                          <a:stretch>
                            <a:fillRect/>
                          </a:stretch>
                        </pic:blipFill>
                        <pic:spPr>
                          <a:xfrm>
                            <a:off x="0" y="0"/>
                            <a:ext cx="2561590" cy="1475740"/>
                          </a:xfrm>
                          <a:prstGeom prst="rect">
                            <a:avLst/>
                          </a:prstGeom>
                          <a:noFill/>
                          <a:ln w="9525">
                            <a:noFill/>
                          </a:ln>
                        </pic:spPr>
                      </pic:pic>
                    </a:graphicData>
                  </a:graphic>
                </wp:inline>
              </w:drawing>
            </w:r>
          </w:p>
        </w:tc>
        <w:tc>
          <w:tcPr>
            <w:tcW w:w="4258" w:type="dxa"/>
          </w:tcPr>
          <w:p>
            <w:pPr>
              <w:jc w:val="left"/>
              <w:rPr>
                <w:rFonts w:hint="eastAsia"/>
                <w:vertAlign w:val="baseline"/>
                <w:lang w:val="en-US" w:eastAsia="zh-CN"/>
              </w:rPr>
            </w:pPr>
            <w:r>
              <w:drawing>
                <wp:inline distT="0" distB="0" distL="114300" distR="114300">
                  <wp:extent cx="2564130" cy="1906905"/>
                  <wp:effectExtent l="0" t="0" r="11430" b="1333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7"/>
                          <a:stretch>
                            <a:fillRect/>
                          </a:stretch>
                        </pic:blipFill>
                        <pic:spPr>
                          <a:xfrm>
                            <a:off x="0" y="0"/>
                            <a:ext cx="2564130" cy="1906905"/>
                          </a:xfrm>
                          <a:prstGeom prst="rect">
                            <a:avLst/>
                          </a:prstGeom>
                          <a:noFill/>
                          <a:ln w="9525">
                            <a:noFill/>
                          </a:ln>
                        </pic:spPr>
                      </pic:pic>
                    </a:graphicData>
                  </a:graphic>
                </wp:inline>
              </w:drawing>
            </w:r>
          </w:p>
        </w:tc>
      </w:tr>
    </w:tbl>
    <w:p>
      <w:pPr>
        <w:jc w:val="left"/>
        <w:rPr>
          <w:rFonts w:hint="eastAsia"/>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24"/>
          <w:szCs w:val="24"/>
          <w:lang w:val="en-US" w:eastAsia="zh-CN"/>
        </w:rPr>
      </w:pPr>
    </w:p>
    <w:p>
      <w:pPr>
        <w:jc w:val="left"/>
        <w:rPr>
          <w:rFonts w:hint="eastAsia" w:ascii="黑体" w:hAnsi="黑体" w:eastAsia="黑体" w:cs="黑体"/>
          <w:b/>
          <w:bCs/>
          <w:spacing w:val="15"/>
          <w:sz w:val="24"/>
          <w:szCs w:val="24"/>
          <w:lang w:val="en-US" w:eastAsia="zh-CN"/>
        </w:rPr>
      </w:pPr>
      <w:r>
        <w:rPr>
          <w:rFonts w:hint="eastAsia" w:ascii="黑体" w:hAnsi="黑体" w:eastAsia="黑体" w:cs="黑体"/>
          <w:b/>
          <w:bCs/>
          <w:spacing w:val="15"/>
          <w:sz w:val="24"/>
          <w:szCs w:val="24"/>
          <w:lang w:val="en-US" w:eastAsia="zh-CN"/>
        </w:rPr>
        <w:t>四、2018年东丽区图书馆第四季度业务数据</w:t>
      </w:r>
    </w:p>
    <w:p>
      <w:pPr>
        <w:jc w:val="left"/>
        <w:rPr>
          <w:rFonts w:hint="eastAsia" w:ascii="黑体" w:hAnsi="黑体" w:eastAsia="黑体" w:cs="黑体"/>
          <w:b/>
          <w:bCs/>
          <w:spacing w:val="15"/>
          <w:sz w:val="30"/>
          <w:szCs w:val="30"/>
          <w:lang w:val="en-US" w:eastAsia="zh-CN"/>
        </w:rPr>
      </w:pPr>
    </w:p>
    <w:tbl>
      <w:tblPr>
        <w:tblStyle w:val="9"/>
        <w:tblW w:w="8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8"/>
        <w:gridCol w:w="42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58" w:type="dxa"/>
          </w:tcPr>
          <w:p>
            <w:pPr>
              <w:jc w:val="left"/>
              <w:rPr>
                <w:rFonts w:hint="eastAsia" w:ascii="黑体" w:hAnsi="黑体" w:eastAsia="黑体" w:cs="黑体"/>
                <w:b/>
                <w:bCs/>
                <w:spacing w:val="15"/>
                <w:sz w:val="30"/>
                <w:szCs w:val="30"/>
                <w:vertAlign w:val="baseline"/>
                <w:lang w:val="en-US" w:eastAsia="zh-CN"/>
              </w:rPr>
            </w:pPr>
            <w:r>
              <w:drawing>
                <wp:inline distT="0" distB="0" distL="114300" distR="114300">
                  <wp:extent cx="2560955" cy="1559560"/>
                  <wp:effectExtent l="0" t="0" r="14605" b="1016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28"/>
                          <a:stretch>
                            <a:fillRect/>
                          </a:stretch>
                        </pic:blipFill>
                        <pic:spPr>
                          <a:xfrm>
                            <a:off x="0" y="0"/>
                            <a:ext cx="2560955" cy="1559560"/>
                          </a:xfrm>
                          <a:prstGeom prst="rect">
                            <a:avLst/>
                          </a:prstGeom>
                          <a:noFill/>
                          <a:ln w="9525">
                            <a:noFill/>
                          </a:ln>
                        </pic:spPr>
                      </pic:pic>
                    </a:graphicData>
                  </a:graphic>
                </wp:inline>
              </w:drawing>
            </w:r>
          </w:p>
        </w:tc>
        <w:tc>
          <w:tcPr>
            <w:tcW w:w="4258" w:type="dxa"/>
          </w:tcPr>
          <w:p>
            <w:pPr>
              <w:jc w:val="left"/>
              <w:rPr>
                <w:rFonts w:hint="eastAsia" w:ascii="黑体" w:hAnsi="黑体" w:eastAsia="黑体" w:cs="黑体"/>
                <w:b/>
                <w:bCs/>
                <w:spacing w:val="15"/>
                <w:sz w:val="30"/>
                <w:szCs w:val="30"/>
                <w:vertAlign w:val="baseline"/>
                <w:lang w:val="en-US" w:eastAsia="zh-CN"/>
              </w:rPr>
            </w:pPr>
            <w:r>
              <w:drawing>
                <wp:inline distT="0" distB="0" distL="114300" distR="114300">
                  <wp:extent cx="2563495" cy="2087245"/>
                  <wp:effectExtent l="0" t="0" r="12065" b="63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9"/>
                          <a:stretch>
                            <a:fillRect/>
                          </a:stretch>
                        </pic:blipFill>
                        <pic:spPr>
                          <a:xfrm>
                            <a:off x="0" y="0"/>
                            <a:ext cx="2563495" cy="20872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58" w:type="dxa"/>
          </w:tcPr>
          <w:p>
            <w:pPr>
              <w:jc w:val="left"/>
              <w:rPr>
                <w:rFonts w:hint="eastAsia" w:ascii="黑体" w:hAnsi="黑体" w:eastAsia="黑体" w:cs="黑体"/>
                <w:b/>
                <w:bCs/>
                <w:spacing w:val="15"/>
                <w:sz w:val="30"/>
                <w:szCs w:val="30"/>
                <w:vertAlign w:val="baseline"/>
                <w:lang w:val="en-US" w:eastAsia="zh-CN"/>
              </w:rPr>
            </w:pPr>
            <w:r>
              <w:drawing>
                <wp:inline distT="0" distB="0" distL="114300" distR="114300">
                  <wp:extent cx="2564130" cy="1962150"/>
                  <wp:effectExtent l="0" t="0" r="11430" b="381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0"/>
                          <a:stretch>
                            <a:fillRect/>
                          </a:stretch>
                        </pic:blipFill>
                        <pic:spPr>
                          <a:xfrm>
                            <a:off x="0" y="0"/>
                            <a:ext cx="2564130" cy="1962150"/>
                          </a:xfrm>
                          <a:prstGeom prst="rect">
                            <a:avLst/>
                          </a:prstGeom>
                          <a:noFill/>
                          <a:ln w="9525">
                            <a:noFill/>
                          </a:ln>
                        </pic:spPr>
                      </pic:pic>
                    </a:graphicData>
                  </a:graphic>
                </wp:inline>
              </w:drawing>
            </w:r>
          </w:p>
        </w:tc>
        <w:tc>
          <w:tcPr>
            <w:tcW w:w="4258" w:type="dxa"/>
          </w:tcPr>
          <w:p>
            <w:pPr>
              <w:jc w:val="left"/>
              <w:rPr>
                <w:rFonts w:hint="eastAsia" w:ascii="黑体" w:hAnsi="黑体" w:eastAsia="黑体" w:cs="黑体"/>
                <w:b/>
                <w:bCs/>
                <w:spacing w:val="15"/>
                <w:sz w:val="30"/>
                <w:szCs w:val="30"/>
                <w:vertAlign w:val="baseline"/>
                <w:lang w:val="en-US" w:eastAsia="zh-CN"/>
              </w:rPr>
            </w:pPr>
            <w:r>
              <w:drawing>
                <wp:inline distT="0" distB="0" distL="114300" distR="114300">
                  <wp:extent cx="2560955" cy="1915160"/>
                  <wp:effectExtent l="0" t="0" r="14605" b="508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1"/>
                          <a:stretch>
                            <a:fillRect/>
                          </a:stretch>
                        </pic:blipFill>
                        <pic:spPr>
                          <a:xfrm>
                            <a:off x="0" y="0"/>
                            <a:ext cx="2560955" cy="191516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58" w:type="dxa"/>
          </w:tcPr>
          <w:p>
            <w:pPr>
              <w:jc w:val="left"/>
              <w:rPr>
                <w:rFonts w:hint="eastAsia" w:ascii="黑体" w:hAnsi="黑体" w:eastAsia="黑体" w:cs="黑体"/>
                <w:b/>
                <w:bCs/>
                <w:spacing w:val="15"/>
                <w:sz w:val="30"/>
                <w:szCs w:val="30"/>
                <w:vertAlign w:val="baseline"/>
                <w:lang w:val="en-US" w:eastAsia="zh-CN"/>
              </w:rPr>
            </w:pPr>
            <w:r>
              <w:drawing>
                <wp:inline distT="0" distB="0" distL="114300" distR="114300">
                  <wp:extent cx="2561590" cy="1593215"/>
                  <wp:effectExtent l="0" t="0" r="13970" b="698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32"/>
                          <a:stretch>
                            <a:fillRect/>
                          </a:stretch>
                        </pic:blipFill>
                        <pic:spPr>
                          <a:xfrm>
                            <a:off x="0" y="0"/>
                            <a:ext cx="2561590" cy="1593215"/>
                          </a:xfrm>
                          <a:prstGeom prst="rect">
                            <a:avLst/>
                          </a:prstGeom>
                          <a:noFill/>
                          <a:ln w="9525">
                            <a:noFill/>
                          </a:ln>
                        </pic:spPr>
                      </pic:pic>
                    </a:graphicData>
                  </a:graphic>
                </wp:inline>
              </w:drawing>
            </w:r>
          </w:p>
        </w:tc>
        <w:tc>
          <w:tcPr>
            <w:tcW w:w="4258" w:type="dxa"/>
          </w:tcPr>
          <w:p>
            <w:pPr>
              <w:jc w:val="left"/>
              <w:rPr>
                <w:rFonts w:hint="eastAsia" w:ascii="黑体" w:hAnsi="黑体" w:eastAsia="黑体" w:cs="黑体"/>
                <w:b/>
                <w:bCs/>
                <w:spacing w:val="15"/>
                <w:sz w:val="30"/>
                <w:szCs w:val="30"/>
                <w:vertAlign w:val="baseline"/>
                <w:lang w:val="en-US" w:eastAsia="zh-CN"/>
              </w:rPr>
            </w:pPr>
            <w:r>
              <w:drawing>
                <wp:inline distT="0" distB="0" distL="114300" distR="114300">
                  <wp:extent cx="2560955" cy="1924050"/>
                  <wp:effectExtent l="0" t="0" r="14605" b="1143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33"/>
                          <a:stretch>
                            <a:fillRect/>
                          </a:stretch>
                        </pic:blipFill>
                        <pic:spPr>
                          <a:xfrm>
                            <a:off x="0" y="0"/>
                            <a:ext cx="2560955" cy="1924050"/>
                          </a:xfrm>
                          <a:prstGeom prst="rect">
                            <a:avLst/>
                          </a:prstGeom>
                          <a:noFill/>
                          <a:ln w="9525">
                            <a:noFill/>
                          </a:ln>
                        </pic:spPr>
                      </pic:pic>
                    </a:graphicData>
                  </a:graphic>
                </wp:inline>
              </w:drawing>
            </w:r>
          </w:p>
        </w:tc>
      </w:tr>
    </w:tbl>
    <w:p>
      <w:pPr>
        <w:jc w:val="left"/>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t>五、2018年区图书馆全年办证情况</w:t>
      </w:r>
    </w:p>
    <w:p>
      <w:pPr>
        <w:jc w:val="left"/>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drawing>
          <wp:inline distT="0" distB="0" distL="114300" distR="114300">
            <wp:extent cx="5261610" cy="3824605"/>
            <wp:effectExtent l="0" t="0" r="11430" b="635"/>
            <wp:docPr id="44" name="图片 44" descr="433335ebc1dd8d41c7763b958e2c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33335ebc1dd8d41c7763b958e2c981"/>
                    <pic:cNvPicPr>
                      <a:picLocks noChangeAspect="1"/>
                    </pic:cNvPicPr>
                  </pic:nvPicPr>
                  <pic:blipFill>
                    <a:blip r:embed="rId34"/>
                    <a:stretch>
                      <a:fillRect/>
                    </a:stretch>
                  </pic:blipFill>
                  <pic:spPr>
                    <a:xfrm>
                      <a:off x="0" y="0"/>
                      <a:ext cx="5261610" cy="3824605"/>
                    </a:xfrm>
                    <a:prstGeom prst="rect">
                      <a:avLst/>
                    </a:prstGeom>
                  </pic:spPr>
                </pic:pic>
              </a:graphicData>
            </a:graphic>
          </wp:inline>
        </w:drawing>
      </w:r>
    </w:p>
    <w:p>
      <w:pPr>
        <w:jc w:val="left"/>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drawing>
          <wp:inline distT="0" distB="0" distL="114300" distR="114300">
            <wp:extent cx="5266690" cy="3719195"/>
            <wp:effectExtent l="0" t="0" r="6350" b="14605"/>
            <wp:docPr id="45" name="图片 45" descr="fbb58a20f66ece75aabc3ee042a3d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bb58a20f66ece75aabc3ee042a3d9c"/>
                    <pic:cNvPicPr>
                      <a:picLocks noChangeAspect="1"/>
                    </pic:cNvPicPr>
                  </pic:nvPicPr>
                  <pic:blipFill>
                    <a:blip r:embed="rId35"/>
                    <a:stretch>
                      <a:fillRect/>
                    </a:stretch>
                  </pic:blipFill>
                  <pic:spPr>
                    <a:xfrm>
                      <a:off x="0" y="0"/>
                      <a:ext cx="5266690" cy="3719195"/>
                    </a:xfrm>
                    <a:prstGeom prst="rect">
                      <a:avLst/>
                    </a:prstGeom>
                  </pic:spPr>
                </pic:pic>
              </a:graphicData>
            </a:graphic>
          </wp:inline>
        </w:drawing>
      </w: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drawing>
          <wp:inline distT="0" distB="0" distL="114300" distR="114300">
            <wp:extent cx="4876800" cy="3657600"/>
            <wp:effectExtent l="0" t="0" r="0" b="0"/>
            <wp:docPr id="41" name="图片 41" descr="背景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背景5_副本"/>
                    <pic:cNvPicPr>
                      <a:picLocks noChangeAspect="1"/>
                    </pic:cNvPicPr>
                  </pic:nvPicPr>
                  <pic:blipFill>
                    <a:blip r:embed="rId36"/>
                    <a:stretch>
                      <a:fillRect/>
                    </a:stretch>
                  </pic:blipFill>
                  <pic:spPr>
                    <a:xfrm>
                      <a:off x="0" y="0"/>
                      <a:ext cx="4876800" cy="3657600"/>
                    </a:xfrm>
                    <a:prstGeom prst="rect">
                      <a:avLst/>
                    </a:prstGeom>
                  </pic:spPr>
                </pic:pic>
              </a:graphicData>
            </a:graphic>
          </wp:inline>
        </w:drawing>
      </w: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tbl>
      <w:tblPr>
        <w:tblStyle w:val="8"/>
        <w:tblW w:w="81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40"/>
        <w:gridCol w:w="205"/>
        <w:gridCol w:w="836"/>
        <w:gridCol w:w="666"/>
        <w:gridCol w:w="488"/>
        <w:gridCol w:w="777"/>
        <w:gridCol w:w="1057"/>
        <w:gridCol w:w="831"/>
        <w:gridCol w:w="334"/>
        <w:gridCol w:w="74"/>
        <w:gridCol w:w="492"/>
        <w:gridCol w:w="519"/>
        <w:gridCol w:w="317"/>
        <w:gridCol w:w="12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90" w:hRule="atLeast"/>
        </w:trPr>
        <w:tc>
          <w:tcPr>
            <w:tcW w:w="8140" w:type="dxa"/>
            <w:gridSpan w:val="14"/>
            <w:shd w:val="clear" w:color="auto" w:fill="auto"/>
            <w:vAlign w:val="top"/>
          </w:tcPr>
          <w:p>
            <w:pPr>
              <w:keepNext w:val="0"/>
              <w:keepLines w:val="0"/>
              <w:widowControl/>
              <w:suppressLineNumbers w:val="0"/>
              <w:jc w:val="center"/>
              <w:textAlignment w:val="top"/>
              <w:rPr>
                <w:rFonts w:hint="eastAsia" w:ascii="宋体" w:hAnsi="宋体" w:eastAsia="宋体" w:cs="宋体"/>
                <w:b/>
                <w:i w:val="0"/>
                <w:color w:val="000000"/>
                <w:sz w:val="40"/>
                <w:szCs w:val="40"/>
                <w:u w:val="none"/>
              </w:rPr>
            </w:pPr>
            <w:r>
              <w:rPr>
                <w:rFonts w:hint="eastAsia" w:ascii="黑体" w:hAnsi="黑体" w:eastAsia="黑体" w:cs="黑体"/>
                <w:b/>
                <w:bCs/>
                <w:sz w:val="30"/>
                <w:szCs w:val="30"/>
                <w:lang w:val="en-US" w:eastAsia="zh-CN"/>
              </w:rPr>
              <w:t>2018年东丽区图书馆工作人员登记表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序号</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姓名</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出生年月</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专业</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工作时间</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职称</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职务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张广明</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1968.6</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汉语言文学</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1987.9</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副研究馆员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馆长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岳立春</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1969.2</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图书馆学</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1989.7</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研究馆员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副馆长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曹振玲</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1968.11</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经济管理</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1984.12</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高级政工师</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副馆长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鲍立晖</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1968.7</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英  语</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1990.7</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副研究馆员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信息部主任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李志勇</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1972.3</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图书馆学</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1992.1</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外借部主任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高德茹</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1975.3</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汉语言文学</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1993.9</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少儿部主任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闫世军</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1968.12</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公共管理</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1986.12</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统计师</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办公室主任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姚晨颖</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1977.1</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汉语言文学</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1998.3</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辅导部主任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樊  颖</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1980.9</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计算机科学与技术</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2005.10</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采编部主任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刘广亭</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1965.11</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法  律</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1987.9</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w:t>
            </w:r>
          </w:p>
        </w:tc>
        <w:tc>
          <w:tcPr>
            <w:tcW w:w="836" w:type="dxa"/>
            <w:tcBorders>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吴树卿</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1978.10.</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公共管理</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1997.12</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4"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w:t>
            </w:r>
          </w:p>
        </w:tc>
        <w:tc>
          <w:tcPr>
            <w:tcW w:w="836" w:type="dxa"/>
            <w:tcBorders>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宋长立</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1976.2</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图书馆学</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1996.11</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13</w:t>
            </w:r>
          </w:p>
        </w:tc>
        <w:tc>
          <w:tcPr>
            <w:tcW w:w="836" w:type="dxa"/>
            <w:tcBorders>
              <w:top w:val="single" w:color="000000" w:sz="4" w:space="0"/>
              <w:left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刘洪艳</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1978.2</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中  文</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1997.7</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付亚男</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1981.8</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教育管理</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2000.8</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助理馆员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阅览部主任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杨  丽</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1978.6</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汉语言文学</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1991.1</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政工师</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邵长娜</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1978.12</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汉语言文学</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1996.12</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助理馆员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17</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郭春玲</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1978.12</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经济管理</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2001.3</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助理馆员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4" w:hRule="atLeast"/>
        </w:trPr>
        <w:tc>
          <w:tcPr>
            <w:tcW w:w="545" w:type="dxa"/>
            <w:gridSpan w:val="2"/>
            <w:tcBorders>
              <w:top w:val="single" w:color="000000" w:sz="4" w:space="0"/>
              <w:left w:val="single" w:color="000000" w:sz="4" w:space="0"/>
              <w:bottom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崔盛楠</w:t>
            </w:r>
          </w:p>
        </w:tc>
        <w:tc>
          <w:tcPr>
            <w:tcW w:w="1154" w:type="dxa"/>
            <w:gridSpan w:val="2"/>
            <w:shd w:val="clear" w:color="auto" w:fill="auto"/>
            <w:vAlign w:val="center"/>
          </w:tcPr>
          <w:p>
            <w:pPr>
              <w:widowControl/>
              <w:jc w:val="center"/>
              <w:rPr>
                <w:rFonts w:hint="default" w:ascii="宋体" w:hAnsi="宋体" w:eastAsia="宋体" w:cs="宋体"/>
                <w:sz w:val="18"/>
                <w:szCs w:val="18"/>
                <w:lang w:val="en-US" w:eastAsia="zh-CN"/>
              </w:rPr>
            </w:pPr>
            <w:r>
              <w:rPr>
                <w:rFonts w:hint="default" w:ascii="宋体" w:hAnsi="宋体" w:eastAsia="宋体" w:cs="宋体"/>
                <w:sz w:val="18"/>
                <w:szCs w:val="18"/>
                <w:lang w:val="en-US" w:eastAsia="zh-CN"/>
              </w:rPr>
              <w:t>1986.2</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动画专业</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2008.1</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助理馆员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李  慧</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1979.11</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社区工作与管理</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2004.7</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助理馆员</w:t>
            </w:r>
          </w:p>
        </w:tc>
        <w:tc>
          <w:tcPr>
            <w:tcW w:w="1204" w:type="dxa"/>
            <w:tcBorders>
              <w:top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李志斌</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1984.9</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计算机科学技术与应用</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2008.11</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助理馆员</w:t>
            </w:r>
          </w:p>
        </w:tc>
        <w:tc>
          <w:tcPr>
            <w:tcW w:w="1204" w:type="dxa"/>
            <w:tcBorders>
              <w:top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21</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李彦君</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1992.1</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软件工程</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2016.8</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助理馆员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22</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詹芳芳</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1987.7</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计算机应用技术</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2014.9</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助理馆员</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23</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张立玺</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1985.4</w:t>
            </w:r>
          </w:p>
        </w:tc>
        <w:tc>
          <w:tcPr>
            <w:tcW w:w="18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经济与行政管理</w:t>
            </w:r>
          </w:p>
        </w:tc>
        <w:tc>
          <w:tcPr>
            <w:tcW w:w="1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2003.12</w:t>
            </w:r>
          </w:p>
        </w:tc>
        <w:tc>
          <w:tcPr>
            <w:tcW w:w="1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未聘</w:t>
            </w:r>
          </w:p>
        </w:tc>
        <w:tc>
          <w:tcPr>
            <w:tcW w:w="1204" w:type="dxa"/>
            <w:tcBorders>
              <w:top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7" w:hRule="atLeast"/>
        </w:trPr>
        <w:tc>
          <w:tcPr>
            <w:tcW w:w="545"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24</w:t>
            </w:r>
          </w:p>
        </w:tc>
        <w:tc>
          <w:tcPr>
            <w:tcW w:w="836"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赵东旻</w:t>
            </w:r>
          </w:p>
        </w:tc>
        <w:tc>
          <w:tcPr>
            <w:tcW w:w="115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1992.7</w:t>
            </w:r>
          </w:p>
        </w:tc>
        <w:tc>
          <w:tcPr>
            <w:tcW w:w="183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图书情报</w:t>
            </w:r>
          </w:p>
        </w:tc>
        <w:tc>
          <w:tcPr>
            <w:tcW w:w="1165"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2017.12</w:t>
            </w:r>
          </w:p>
        </w:tc>
        <w:tc>
          <w:tcPr>
            <w:tcW w:w="1402" w:type="dxa"/>
            <w:gridSpan w:val="4"/>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未聘</w:t>
            </w:r>
          </w:p>
        </w:tc>
        <w:tc>
          <w:tcPr>
            <w:tcW w:w="1204"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9" w:hRule="atLeast"/>
        </w:trPr>
        <w:tc>
          <w:tcPr>
            <w:tcW w:w="545" w:type="dxa"/>
            <w:gridSpan w:val="2"/>
            <w:tcBorders>
              <w:top w:val="single" w:color="auto" w:sz="4" w:space="0"/>
              <w:left w:val="single" w:color="auto" w:sz="4" w:space="0"/>
              <w:bottom w:val="nil"/>
              <w:right w:val="single" w:color="auto"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25</w:t>
            </w:r>
          </w:p>
        </w:tc>
        <w:tc>
          <w:tcPr>
            <w:tcW w:w="836" w:type="dxa"/>
            <w:tcBorders>
              <w:top w:val="single" w:color="auto" w:sz="4" w:space="0"/>
              <w:left w:val="single" w:color="auto" w:sz="4" w:space="0"/>
              <w:bottom w:val="nil"/>
              <w:right w:val="single" w:color="auto"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吴嘉铭</w:t>
            </w:r>
          </w:p>
        </w:tc>
        <w:tc>
          <w:tcPr>
            <w:tcW w:w="1154" w:type="dxa"/>
            <w:gridSpan w:val="2"/>
            <w:tcBorders>
              <w:top w:val="single" w:color="auto" w:sz="4" w:space="0"/>
              <w:left w:val="single" w:color="auto" w:sz="4" w:space="0"/>
              <w:bottom w:val="nil"/>
              <w:right w:val="single" w:color="auto"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1995.6</w:t>
            </w:r>
          </w:p>
        </w:tc>
        <w:tc>
          <w:tcPr>
            <w:tcW w:w="1834" w:type="dxa"/>
            <w:gridSpan w:val="2"/>
            <w:tcBorders>
              <w:top w:val="single" w:color="auto" w:sz="4" w:space="0"/>
              <w:left w:val="single" w:color="auto" w:sz="4" w:space="0"/>
              <w:bottom w:val="nil"/>
              <w:right w:val="single" w:color="auto"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图书馆学</w:t>
            </w:r>
          </w:p>
        </w:tc>
        <w:tc>
          <w:tcPr>
            <w:tcW w:w="1165" w:type="dxa"/>
            <w:gridSpan w:val="2"/>
            <w:tcBorders>
              <w:top w:val="single" w:color="auto" w:sz="4" w:space="0"/>
              <w:left w:val="single" w:color="auto" w:sz="4" w:space="0"/>
              <w:bottom w:val="nil"/>
              <w:right w:val="single" w:color="auto"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2017.12</w:t>
            </w:r>
          </w:p>
        </w:tc>
        <w:tc>
          <w:tcPr>
            <w:tcW w:w="1402" w:type="dxa"/>
            <w:gridSpan w:val="4"/>
            <w:tcBorders>
              <w:top w:val="single" w:color="auto" w:sz="4" w:space="0"/>
              <w:left w:val="single" w:color="auto" w:sz="4" w:space="0"/>
              <w:bottom w:val="nil"/>
              <w:right w:val="single" w:color="auto" w:sz="4" w:space="0"/>
            </w:tcBorders>
            <w:shd w:val="clear" w:color="auto" w:fill="auto"/>
            <w:vAlign w:val="center"/>
          </w:tcPr>
          <w:p>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未聘</w:t>
            </w:r>
          </w:p>
        </w:tc>
        <w:tc>
          <w:tcPr>
            <w:tcW w:w="1204" w:type="dxa"/>
            <w:tcBorders>
              <w:top w:val="single" w:color="auto" w:sz="4" w:space="0"/>
              <w:left w:val="single" w:color="auto" w:sz="4" w:space="0"/>
              <w:bottom w:val="nil"/>
              <w:right w:val="single" w:color="auto" w:sz="4" w:space="0"/>
            </w:tcBorders>
            <w:shd w:val="clear" w:color="auto" w:fill="auto"/>
            <w:vAlign w:val="center"/>
          </w:tcPr>
          <w:p>
            <w:pPr>
              <w:widowControl/>
              <w:jc w:val="center"/>
              <w:rPr>
                <w:rFonts w:hint="eastAsia" w:ascii="宋体" w:hAnsi="宋体" w:eastAsia="宋体" w:cs="宋体"/>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140" w:type="dxa"/>
            <w:gridSpan w:val="14"/>
            <w:tcBorders>
              <w:top w:val="nil"/>
              <w:bottom w:val="single" w:color="auto" w:sz="4" w:space="0"/>
              <w:right w:val="nil"/>
            </w:tcBorders>
            <w:shd w:val="clear" w:color="auto" w:fill="auto"/>
            <w:vAlign w:val="bottom"/>
          </w:tcPr>
          <w:p>
            <w:pPr>
              <w:keepNext w:val="0"/>
              <w:keepLines w:val="0"/>
              <w:widowControl/>
              <w:suppressLineNumbers w:val="0"/>
              <w:jc w:val="center"/>
              <w:textAlignment w:val="bottom"/>
              <w:rPr>
                <w:rFonts w:hint="eastAsia" w:ascii="黑体" w:hAnsi="黑体" w:eastAsia="黑体" w:cs="黑体"/>
                <w:b/>
                <w:i w:val="0"/>
                <w:color w:val="000000"/>
                <w:kern w:val="0"/>
                <w:sz w:val="30"/>
                <w:szCs w:val="30"/>
                <w:u w:val="none"/>
                <w:lang w:val="en-US" w:eastAsia="zh-CN" w:bidi="ar"/>
              </w:rPr>
            </w:pPr>
          </w:p>
          <w:p>
            <w:pPr>
              <w:keepNext w:val="0"/>
              <w:keepLines w:val="0"/>
              <w:widowControl/>
              <w:suppressLineNumbers w:val="0"/>
              <w:jc w:val="center"/>
              <w:textAlignment w:val="bottom"/>
              <w:rPr>
                <w:rFonts w:hint="eastAsia" w:ascii="黑体" w:hAnsi="黑体" w:eastAsia="黑体" w:cs="黑体"/>
                <w:b/>
                <w:i w:val="0"/>
                <w:color w:val="000000"/>
                <w:kern w:val="0"/>
                <w:sz w:val="30"/>
                <w:szCs w:val="30"/>
                <w:u w:val="none"/>
                <w:lang w:val="en-US" w:eastAsia="zh-CN" w:bidi="ar"/>
              </w:rPr>
            </w:pPr>
          </w:p>
          <w:p>
            <w:pPr>
              <w:keepNext w:val="0"/>
              <w:keepLines w:val="0"/>
              <w:widowControl/>
              <w:suppressLineNumbers w:val="0"/>
              <w:jc w:val="center"/>
              <w:textAlignment w:val="bottom"/>
              <w:rPr>
                <w:rFonts w:hint="eastAsia" w:ascii="宋体" w:hAnsi="宋体" w:eastAsia="宋体" w:cs="宋体"/>
                <w:b/>
                <w:i w:val="0"/>
                <w:color w:val="000000"/>
                <w:sz w:val="36"/>
                <w:szCs w:val="36"/>
                <w:u w:val="none"/>
              </w:rPr>
            </w:pPr>
            <w:r>
              <w:rPr>
                <w:rFonts w:hint="eastAsia" w:ascii="黑体" w:hAnsi="黑体" w:eastAsia="黑体" w:cs="黑体"/>
                <w:b/>
                <w:i w:val="0"/>
                <w:color w:val="000000"/>
                <w:kern w:val="0"/>
                <w:sz w:val="30"/>
                <w:szCs w:val="30"/>
                <w:u w:val="none"/>
                <w:lang w:val="en-US" w:eastAsia="zh-CN" w:bidi="ar"/>
              </w:rPr>
              <w:t>2018年东丽区图书馆培训工作一览表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6" w:hRule="atLeast"/>
        </w:trPr>
        <w:tc>
          <w:tcPr>
            <w:tcW w:w="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7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培训名称及内容</w:t>
            </w:r>
          </w:p>
        </w:tc>
        <w:tc>
          <w:tcPr>
            <w:tcW w:w="12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培训机构</w:t>
            </w:r>
          </w:p>
        </w:tc>
        <w:tc>
          <w:tcPr>
            <w:tcW w:w="10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培训地点</w:t>
            </w:r>
          </w:p>
        </w:tc>
        <w:tc>
          <w:tcPr>
            <w:tcW w:w="8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培训时间</w:t>
            </w:r>
          </w:p>
        </w:tc>
        <w:tc>
          <w:tcPr>
            <w:tcW w:w="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学时</w:t>
            </w:r>
          </w:p>
        </w:tc>
        <w:tc>
          <w:tcPr>
            <w:tcW w:w="4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参培人数</w:t>
            </w:r>
          </w:p>
        </w:tc>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经费投入</w:t>
            </w:r>
          </w:p>
        </w:tc>
        <w:tc>
          <w:tcPr>
            <w:tcW w:w="15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证明材料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w:t>
            </w:r>
          </w:p>
        </w:tc>
        <w:tc>
          <w:tcPr>
            <w:tcW w:w="1707"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2018年天津市图书资料专业人员培训</w:t>
            </w:r>
          </w:p>
        </w:tc>
        <w:tc>
          <w:tcPr>
            <w:tcW w:w="126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天津图书馆</w:t>
            </w:r>
          </w:p>
        </w:tc>
        <w:tc>
          <w:tcPr>
            <w:tcW w:w="105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网络培训</w:t>
            </w:r>
          </w:p>
        </w:tc>
        <w:tc>
          <w:tcPr>
            <w:tcW w:w="83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全年</w:t>
            </w:r>
          </w:p>
        </w:tc>
        <w:tc>
          <w:tcPr>
            <w:tcW w:w="40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1430</w:t>
            </w:r>
          </w:p>
        </w:tc>
        <w:tc>
          <w:tcPr>
            <w:tcW w:w="49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22</w:t>
            </w:r>
          </w:p>
        </w:tc>
        <w:tc>
          <w:tcPr>
            <w:tcW w:w="51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2018年天津市图书资料专业人员培训通知、合格证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8"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w:t>
            </w:r>
          </w:p>
        </w:tc>
        <w:tc>
          <w:tcPr>
            <w:tcW w:w="1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2018年天津市专业技术人员继续教育培训</w:t>
            </w:r>
          </w:p>
        </w:tc>
        <w:tc>
          <w:tcPr>
            <w:tcW w:w="1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天津市人力资源和</w:t>
            </w: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社会保障局</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网络培训</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全年</w:t>
            </w:r>
          </w:p>
        </w:tc>
        <w:tc>
          <w:tcPr>
            <w:tcW w:w="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857</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23</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0.376</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2018年天津市专业人员继续教育培训通知、合格证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9"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3</w:t>
            </w:r>
          </w:p>
        </w:tc>
        <w:tc>
          <w:tcPr>
            <w:tcW w:w="1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2018年政工师培训</w:t>
            </w:r>
          </w:p>
        </w:tc>
        <w:tc>
          <w:tcPr>
            <w:tcW w:w="12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8"/>
                <w:szCs w:val="18"/>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网络培训</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全年</w:t>
            </w:r>
          </w:p>
        </w:tc>
        <w:tc>
          <w:tcPr>
            <w:tcW w:w="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240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6" w:hRule="atLeast"/>
        </w:trPr>
        <w:tc>
          <w:tcPr>
            <w:tcW w:w="34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4</w:t>
            </w:r>
          </w:p>
        </w:tc>
        <w:tc>
          <w:tcPr>
            <w:tcW w:w="1707" w:type="dxa"/>
            <w:gridSpan w:val="3"/>
            <w:tcBorders>
              <w:top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数字图书馆推广工程2017年工作总结暨2018年工作推进会</w:t>
            </w:r>
          </w:p>
        </w:tc>
        <w:tc>
          <w:tcPr>
            <w:tcW w:w="1265" w:type="dxa"/>
            <w:gridSpan w:val="2"/>
            <w:tcBorders>
              <w:bottom w:val="single" w:color="000000" w:sz="4" w:space="0"/>
            </w:tcBorders>
            <w:shd w:val="clear" w:color="auto" w:fill="auto"/>
            <w:vAlign w:val="bottom"/>
          </w:tcPr>
          <w:p>
            <w:pPr>
              <w:keepNext w:val="0"/>
              <w:keepLines w:val="0"/>
              <w:widowControl/>
              <w:suppressLineNumbers w:val="0"/>
              <w:jc w:val="both"/>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天津图书馆推广工程天津分中心</w:t>
            </w:r>
          </w:p>
        </w:tc>
        <w:tc>
          <w:tcPr>
            <w:tcW w:w="105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海河教育园图书馆</w:t>
            </w:r>
          </w:p>
        </w:tc>
        <w:tc>
          <w:tcPr>
            <w:tcW w:w="83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2月6日</w:t>
            </w:r>
          </w:p>
        </w:tc>
        <w:tc>
          <w:tcPr>
            <w:tcW w:w="40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3</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6" w:hRule="atLeast"/>
        </w:trPr>
        <w:tc>
          <w:tcPr>
            <w:tcW w:w="340" w:type="dxa"/>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5</w:t>
            </w:r>
          </w:p>
        </w:tc>
        <w:tc>
          <w:tcPr>
            <w:tcW w:w="1707" w:type="dxa"/>
            <w:gridSpan w:val="3"/>
            <w:tcBorders>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天津市文化共享工程暨公共电子阅览室业务培训班</w:t>
            </w:r>
          </w:p>
        </w:tc>
        <w:tc>
          <w:tcPr>
            <w:tcW w:w="1265" w:type="dxa"/>
            <w:gridSpan w:val="2"/>
            <w:tcBorders>
              <w:bottom w:val="single" w:color="000000" w:sz="4" w:space="0"/>
              <w:right w:val="single" w:color="auto" w:sz="4" w:space="0"/>
            </w:tcBorders>
            <w:shd w:val="clear" w:color="auto" w:fill="auto"/>
            <w:vAlign w:val="bottom"/>
          </w:tcPr>
          <w:p>
            <w:pPr>
              <w:keepNext w:val="0"/>
              <w:keepLines w:val="0"/>
              <w:widowControl/>
              <w:suppressLineNumbers w:val="0"/>
              <w:jc w:val="both"/>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全国文化信息资源共享工程天津分中心</w:t>
            </w:r>
          </w:p>
        </w:tc>
        <w:tc>
          <w:tcPr>
            <w:tcW w:w="1057"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海河教育园图书馆</w:t>
            </w:r>
          </w:p>
        </w:tc>
        <w:tc>
          <w:tcPr>
            <w:tcW w:w="831" w:type="dxa"/>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4月</w:t>
            </w:r>
          </w:p>
        </w:tc>
        <w:tc>
          <w:tcPr>
            <w:tcW w:w="408" w:type="dxa"/>
            <w:gridSpan w:val="2"/>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w:t>
            </w:r>
          </w:p>
        </w:tc>
        <w:tc>
          <w:tcPr>
            <w:tcW w:w="492" w:type="dxa"/>
            <w:tcBorders>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w:t>
            </w:r>
          </w:p>
        </w:tc>
        <w:tc>
          <w:tcPr>
            <w:tcW w:w="519" w:type="dxa"/>
            <w:tcBorders>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6" w:hRule="atLeast"/>
        </w:trPr>
        <w:tc>
          <w:tcPr>
            <w:tcW w:w="34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6</w:t>
            </w:r>
          </w:p>
        </w:tc>
        <w:tc>
          <w:tcPr>
            <w:tcW w:w="1707" w:type="dxa"/>
            <w:gridSpan w:val="3"/>
            <w:tcBorders>
              <w:bottom w:val="single" w:color="auto" w:sz="4" w:space="0"/>
              <w:right w:val="single" w:color="000000" w:sz="4" w:space="0"/>
            </w:tcBorders>
            <w:shd w:val="clear" w:color="auto" w:fill="auto"/>
            <w:vAlign w:val="bottom"/>
          </w:tcPr>
          <w:p>
            <w:pPr>
              <w:keepNext w:val="0"/>
              <w:keepLines w:val="0"/>
              <w:widowControl/>
              <w:suppressLineNumbers w:val="0"/>
              <w:jc w:val="both"/>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2018年4月26日天津市公共图书馆系统专题培训会（推广工程）</w:t>
            </w:r>
          </w:p>
        </w:tc>
        <w:tc>
          <w:tcPr>
            <w:tcW w:w="1265" w:type="dxa"/>
            <w:gridSpan w:val="2"/>
            <w:tcBorders>
              <w:bottom w:val="single" w:color="auto" w:sz="4" w:space="0"/>
            </w:tcBorders>
            <w:shd w:val="clear" w:color="auto" w:fill="auto"/>
            <w:vAlign w:val="bottom"/>
          </w:tcPr>
          <w:p>
            <w:pPr>
              <w:keepNext w:val="0"/>
              <w:keepLines w:val="0"/>
              <w:widowControl/>
              <w:suppressLineNumbers w:val="0"/>
              <w:jc w:val="both"/>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天津图书馆推广工程天津分中心</w:t>
            </w:r>
          </w:p>
        </w:tc>
        <w:tc>
          <w:tcPr>
            <w:tcW w:w="10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滨海新区图书馆</w:t>
            </w:r>
          </w:p>
        </w:tc>
        <w:tc>
          <w:tcPr>
            <w:tcW w:w="831" w:type="dxa"/>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4月26日</w:t>
            </w:r>
          </w:p>
        </w:tc>
        <w:tc>
          <w:tcPr>
            <w:tcW w:w="408" w:type="dxa"/>
            <w:gridSpan w:val="2"/>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24</w:t>
            </w:r>
          </w:p>
        </w:tc>
        <w:tc>
          <w:tcPr>
            <w:tcW w:w="492" w:type="dxa"/>
            <w:tcBorders>
              <w:bottom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3</w:t>
            </w:r>
          </w:p>
        </w:tc>
        <w:tc>
          <w:tcPr>
            <w:tcW w:w="519" w:type="dxa"/>
            <w:tcBorders>
              <w:left w:val="single" w:color="000000"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27" w:hRule="atLeast"/>
        </w:trPr>
        <w:tc>
          <w:tcPr>
            <w:tcW w:w="340"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7</w:t>
            </w:r>
          </w:p>
        </w:tc>
        <w:tc>
          <w:tcPr>
            <w:tcW w:w="1707" w:type="dxa"/>
            <w:gridSpan w:val="3"/>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天津市公共图书馆系统资源培训班</w:t>
            </w:r>
          </w:p>
        </w:tc>
        <w:tc>
          <w:tcPr>
            <w:tcW w:w="1265" w:type="dxa"/>
            <w:gridSpan w:val="2"/>
            <w:tcBorders>
              <w:top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天津图书馆</w:t>
            </w:r>
          </w:p>
        </w:tc>
        <w:tc>
          <w:tcPr>
            <w:tcW w:w="10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天津图书馆采编部</w:t>
            </w:r>
          </w:p>
        </w:tc>
        <w:tc>
          <w:tcPr>
            <w:tcW w:w="831" w:type="dxa"/>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4月27日-28日</w:t>
            </w:r>
          </w:p>
        </w:tc>
        <w:tc>
          <w:tcPr>
            <w:tcW w:w="408" w:type="dxa"/>
            <w:gridSpan w:val="2"/>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64</w:t>
            </w:r>
          </w:p>
        </w:tc>
        <w:tc>
          <w:tcPr>
            <w:tcW w:w="49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4</w:t>
            </w:r>
          </w:p>
        </w:tc>
        <w:tc>
          <w:tcPr>
            <w:tcW w:w="519" w:type="dxa"/>
            <w:tcBorders>
              <w:top w:val="single" w:color="auto" w:sz="4" w:space="0"/>
              <w:left w:val="single" w:color="000000"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6" w:hRule="atLeast"/>
        </w:trPr>
        <w:tc>
          <w:tcPr>
            <w:tcW w:w="34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8</w:t>
            </w:r>
          </w:p>
        </w:tc>
        <w:tc>
          <w:tcPr>
            <w:tcW w:w="1707"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全国图书馆联合编目中心2018</w:t>
            </w: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年度上传资格培训班</w:t>
            </w:r>
          </w:p>
        </w:tc>
        <w:tc>
          <w:tcPr>
            <w:tcW w:w="126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国图全国图书馆联合</w:t>
            </w: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编目中心</w:t>
            </w:r>
          </w:p>
        </w:tc>
        <w:tc>
          <w:tcPr>
            <w:tcW w:w="105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大连</w:t>
            </w: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仲夏花园酒店</w:t>
            </w:r>
          </w:p>
        </w:tc>
        <w:tc>
          <w:tcPr>
            <w:tcW w:w="83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6月25-29日</w:t>
            </w:r>
          </w:p>
        </w:tc>
        <w:tc>
          <w:tcPr>
            <w:tcW w:w="40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24</w:t>
            </w:r>
          </w:p>
        </w:tc>
        <w:tc>
          <w:tcPr>
            <w:tcW w:w="49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w:t>
            </w:r>
          </w:p>
        </w:tc>
        <w:tc>
          <w:tcPr>
            <w:tcW w:w="51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0.3</w:t>
            </w:r>
          </w:p>
        </w:tc>
        <w:tc>
          <w:tcPr>
            <w:tcW w:w="152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培训通知、全国图书馆联合编目中心资格证书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6"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9</w:t>
            </w:r>
          </w:p>
        </w:tc>
        <w:tc>
          <w:tcPr>
            <w:tcW w:w="1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天津市图书资料专业技术职称</w:t>
            </w: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培训</w:t>
            </w:r>
          </w:p>
        </w:tc>
        <w:tc>
          <w:tcPr>
            <w:tcW w:w="126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天津图书馆人事教育部</w:t>
            </w:r>
          </w:p>
        </w:tc>
        <w:tc>
          <w:tcPr>
            <w:tcW w:w="105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天津图书馆</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（6月25日-7月20日）</w:t>
            </w:r>
          </w:p>
        </w:tc>
        <w:tc>
          <w:tcPr>
            <w:tcW w:w="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64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10</w:t>
            </w:r>
          </w:p>
        </w:tc>
        <w:tc>
          <w:tcPr>
            <w:tcW w:w="1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《公共图书馆法》系列培训</w:t>
            </w:r>
          </w:p>
        </w:tc>
        <w:tc>
          <w:tcPr>
            <w:tcW w:w="126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市图学会、市少儿馆</w:t>
            </w:r>
          </w:p>
        </w:tc>
        <w:tc>
          <w:tcPr>
            <w:tcW w:w="1057"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市少儿馆</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2018/9/3</w:t>
            </w:r>
          </w:p>
        </w:tc>
        <w:tc>
          <w:tcPr>
            <w:tcW w:w="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培训通知及报名表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6"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11</w:t>
            </w:r>
          </w:p>
        </w:tc>
        <w:tc>
          <w:tcPr>
            <w:tcW w:w="1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《公共图书馆法》系列培训</w:t>
            </w:r>
          </w:p>
        </w:tc>
        <w:tc>
          <w:tcPr>
            <w:tcW w:w="126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市图学会、市少儿馆</w:t>
            </w:r>
          </w:p>
        </w:tc>
        <w:tc>
          <w:tcPr>
            <w:tcW w:w="1057"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市少儿馆</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10月29日</w:t>
            </w:r>
          </w:p>
        </w:tc>
        <w:tc>
          <w:tcPr>
            <w:tcW w:w="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培训通知及报名表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12</w:t>
            </w:r>
          </w:p>
        </w:tc>
        <w:tc>
          <w:tcPr>
            <w:tcW w:w="1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《公共图书馆法》系列培训</w:t>
            </w:r>
          </w:p>
        </w:tc>
        <w:tc>
          <w:tcPr>
            <w:tcW w:w="1265"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市图学会、市少儿馆</w:t>
            </w:r>
          </w:p>
        </w:tc>
        <w:tc>
          <w:tcPr>
            <w:tcW w:w="1057"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市少儿馆</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12月17日</w:t>
            </w:r>
          </w:p>
        </w:tc>
        <w:tc>
          <w:tcPr>
            <w:tcW w:w="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4</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培训通知及报名表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6"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13</w:t>
            </w:r>
          </w:p>
        </w:tc>
        <w:tc>
          <w:tcPr>
            <w:tcW w:w="1707"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全市区级和街镇级公共文化</w:t>
            </w: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服务培训班</w:t>
            </w:r>
          </w:p>
        </w:tc>
        <w:tc>
          <w:tcPr>
            <w:tcW w:w="1265" w:type="dxa"/>
            <w:gridSpan w:val="2"/>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天津市文化广播影视局</w:t>
            </w:r>
          </w:p>
        </w:tc>
        <w:tc>
          <w:tcPr>
            <w:tcW w:w="1057" w:type="dxa"/>
            <w:tcBorders>
              <w:bottom w:val="single" w:color="auto" w:sz="4" w:space="0"/>
            </w:tcBorders>
            <w:shd w:val="clear" w:color="auto" w:fill="auto"/>
            <w:vAlign w:val="bottom"/>
          </w:tcPr>
          <w:p>
            <w:pPr>
              <w:keepNext w:val="0"/>
              <w:keepLines w:val="0"/>
              <w:widowControl/>
              <w:suppressLineNumbers w:val="0"/>
              <w:jc w:val="both"/>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西青区社会山国际会议中心酒店</w:t>
            </w:r>
          </w:p>
        </w:tc>
        <w:tc>
          <w:tcPr>
            <w:tcW w:w="83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9月3日-5日</w:t>
            </w:r>
          </w:p>
        </w:tc>
        <w:tc>
          <w:tcPr>
            <w:tcW w:w="408" w:type="dxa"/>
            <w:gridSpan w:val="2"/>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24</w:t>
            </w:r>
          </w:p>
        </w:tc>
        <w:tc>
          <w:tcPr>
            <w:tcW w:w="492" w:type="dxa"/>
            <w:tcBorders>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w:t>
            </w:r>
          </w:p>
        </w:tc>
        <w:tc>
          <w:tcPr>
            <w:tcW w:w="519" w:type="dxa"/>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培训通知及课程安排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34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14</w:t>
            </w:r>
          </w:p>
        </w:tc>
        <w:tc>
          <w:tcPr>
            <w:tcW w:w="17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天津市公共图书馆</w:t>
            </w: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推广工程专题培训班(采编业务)</w:t>
            </w:r>
          </w:p>
        </w:tc>
        <w:tc>
          <w:tcPr>
            <w:tcW w:w="12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天津图书馆推广工程</w:t>
            </w: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分中心</w:t>
            </w:r>
          </w:p>
        </w:tc>
        <w:tc>
          <w:tcPr>
            <w:tcW w:w="10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武清区图书馆</w:t>
            </w:r>
          </w:p>
        </w:tc>
        <w:tc>
          <w:tcPr>
            <w:tcW w:w="8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10月30-31日</w:t>
            </w:r>
          </w:p>
        </w:tc>
        <w:tc>
          <w:tcPr>
            <w:tcW w:w="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36</w:t>
            </w:r>
          </w:p>
        </w:tc>
        <w:tc>
          <w:tcPr>
            <w:tcW w:w="4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3</w:t>
            </w:r>
          </w:p>
        </w:tc>
        <w:tc>
          <w:tcPr>
            <w:tcW w:w="51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培训通知及课程安排培训合格证</w:t>
            </w:r>
            <w:r>
              <w:rPr>
                <w:rFonts w:hint="eastAsia" w:asciiTheme="minorEastAsia" w:hAnsiTheme="minorEastAsia" w:eastAsiaTheme="minorEastAsia" w:cstheme="minorEastAsia"/>
                <w:i w:val="0"/>
                <w:color w:val="000000"/>
                <w:kern w:val="0"/>
                <w:sz w:val="18"/>
                <w:szCs w:val="18"/>
                <w:u w:val="none"/>
                <w:lang w:val="en-US" w:eastAsia="zh-CN" w:bidi="ar"/>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15</w:t>
            </w:r>
          </w:p>
        </w:tc>
        <w:tc>
          <w:tcPr>
            <w:tcW w:w="1707"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天津市公共图书馆推广工程业务专题培训班(推广工程专题)</w:t>
            </w:r>
          </w:p>
        </w:tc>
        <w:tc>
          <w:tcPr>
            <w:tcW w:w="1265" w:type="dxa"/>
            <w:gridSpan w:val="2"/>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天津图书馆推广工程</w:t>
            </w: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分中心</w:t>
            </w:r>
          </w:p>
        </w:tc>
        <w:tc>
          <w:tcPr>
            <w:tcW w:w="1057" w:type="dxa"/>
            <w:tcBorders>
              <w:top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武清区图书馆</w:t>
            </w:r>
          </w:p>
        </w:tc>
        <w:tc>
          <w:tcPr>
            <w:tcW w:w="83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10月31-11月2日</w:t>
            </w:r>
          </w:p>
        </w:tc>
        <w:tc>
          <w:tcPr>
            <w:tcW w:w="40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60</w:t>
            </w:r>
          </w:p>
        </w:tc>
        <w:tc>
          <w:tcPr>
            <w:tcW w:w="492" w:type="dxa"/>
            <w:tcBorders>
              <w:top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3</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培训通知及课程安排培训合格证</w:t>
            </w:r>
            <w:r>
              <w:rPr>
                <w:rFonts w:hint="eastAsia" w:asciiTheme="minorEastAsia" w:hAnsiTheme="minorEastAsia" w:eastAsiaTheme="minorEastAsia" w:cstheme="minorEastAsia"/>
                <w:i w:val="0"/>
                <w:color w:val="000000"/>
                <w:kern w:val="0"/>
                <w:sz w:val="18"/>
                <w:szCs w:val="18"/>
                <w:u w:val="none"/>
                <w:lang w:val="en-US" w:eastAsia="zh-CN" w:bidi="ar"/>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1"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w:t>
            </w:r>
          </w:p>
        </w:tc>
        <w:tc>
          <w:tcPr>
            <w:tcW w:w="1707" w:type="dxa"/>
            <w:gridSpan w:val="3"/>
            <w:tcBorders>
              <w:bottom w:val="single" w:color="auto"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天津市文化共享工暨</w:t>
            </w:r>
            <w:r>
              <w:rPr>
                <w:rFonts w:hint="eastAsia" w:asciiTheme="minorEastAsia" w:hAnsiTheme="minorEastAsia" w:eastAsiaTheme="minorEastAsia" w:cstheme="minorEastAsia"/>
                <w:i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color w:val="000000"/>
                <w:kern w:val="0"/>
                <w:sz w:val="18"/>
                <w:szCs w:val="18"/>
                <w:u w:val="none"/>
                <w:lang w:val="en-US" w:eastAsia="zh-CN" w:bidi="ar"/>
              </w:rPr>
              <w:t>公共电子阅览室业务培训班</w:t>
            </w:r>
          </w:p>
        </w:tc>
        <w:tc>
          <w:tcPr>
            <w:tcW w:w="1265" w:type="dxa"/>
            <w:gridSpan w:val="2"/>
            <w:tcBorders>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天津市文化广播影视局</w:t>
            </w:r>
          </w:p>
        </w:tc>
        <w:tc>
          <w:tcPr>
            <w:tcW w:w="10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天津汇高花园酒店</w:t>
            </w:r>
          </w:p>
        </w:tc>
        <w:tc>
          <w:tcPr>
            <w:tcW w:w="8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11月13—15日</w:t>
            </w:r>
          </w:p>
        </w:tc>
        <w:tc>
          <w:tcPr>
            <w:tcW w:w="408"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96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6</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无</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培训通知及课程安排培训合格证</w:t>
            </w:r>
            <w:r>
              <w:rPr>
                <w:rFonts w:hint="eastAsia" w:asciiTheme="minorEastAsia" w:hAnsiTheme="minorEastAsia" w:eastAsiaTheme="minorEastAsia" w:cstheme="minorEastAsia"/>
                <w:i w:val="0"/>
                <w:color w:val="000000"/>
                <w:kern w:val="0"/>
                <w:sz w:val="18"/>
                <w:szCs w:val="18"/>
                <w:u w:val="none"/>
                <w:lang w:val="en-US" w:eastAsia="zh-CN" w:bidi="ar"/>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5" w:hRule="atLeast"/>
        </w:trPr>
        <w:tc>
          <w:tcPr>
            <w:tcW w:w="340" w:type="dxa"/>
            <w:tcBorders>
              <w:top w:val="single" w:color="000000" w:sz="4" w:space="0"/>
              <w:left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17</w:t>
            </w:r>
          </w:p>
        </w:tc>
        <w:tc>
          <w:tcPr>
            <w:tcW w:w="17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《有关论文的写作》</w:t>
            </w:r>
          </w:p>
        </w:tc>
        <w:tc>
          <w:tcPr>
            <w:tcW w:w="12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东丽区图书馆</w:t>
            </w:r>
          </w:p>
        </w:tc>
        <w:tc>
          <w:tcPr>
            <w:tcW w:w="1057" w:type="dxa"/>
            <w:tcBorders>
              <w:top w:val="single" w:color="auto" w:sz="4" w:space="0"/>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二楼电子阅览室</w:t>
            </w:r>
          </w:p>
        </w:tc>
        <w:tc>
          <w:tcPr>
            <w:tcW w:w="831" w:type="dxa"/>
            <w:tcBorders>
              <w:top w:val="single" w:color="auto"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5月28日</w:t>
            </w:r>
          </w:p>
        </w:tc>
        <w:tc>
          <w:tcPr>
            <w:tcW w:w="408"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50</w:t>
            </w:r>
          </w:p>
        </w:tc>
        <w:tc>
          <w:tcPr>
            <w:tcW w:w="49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25</w:t>
            </w:r>
          </w:p>
        </w:tc>
        <w:tc>
          <w:tcPr>
            <w:tcW w:w="519"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0.2</w:t>
            </w:r>
          </w:p>
        </w:tc>
        <w:tc>
          <w:tcPr>
            <w:tcW w:w="1521"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消息报道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5" w:hRule="atLeast"/>
        </w:trPr>
        <w:tc>
          <w:tcPr>
            <w:tcW w:w="34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18</w:t>
            </w:r>
          </w:p>
        </w:tc>
        <w:tc>
          <w:tcPr>
            <w:tcW w:w="1707" w:type="dxa"/>
            <w:gridSpan w:val="3"/>
            <w:tcBorders>
              <w:top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县级文化馆图书馆总分馆制培训班</w:t>
            </w:r>
          </w:p>
        </w:tc>
        <w:tc>
          <w:tcPr>
            <w:tcW w:w="1265" w:type="dxa"/>
            <w:gridSpan w:val="2"/>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中央文化和旅游管理干部学院</w:t>
            </w:r>
          </w:p>
        </w:tc>
        <w:tc>
          <w:tcPr>
            <w:tcW w:w="1057"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中央文化和旅游管理干部学院</w:t>
            </w:r>
          </w:p>
        </w:tc>
        <w:tc>
          <w:tcPr>
            <w:tcW w:w="83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11月25-27日</w:t>
            </w:r>
          </w:p>
        </w:tc>
        <w:tc>
          <w:tcPr>
            <w:tcW w:w="408"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12</w:t>
            </w:r>
          </w:p>
        </w:tc>
        <w:tc>
          <w:tcPr>
            <w:tcW w:w="49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1</w:t>
            </w:r>
          </w:p>
        </w:tc>
        <w:tc>
          <w:tcPr>
            <w:tcW w:w="519" w:type="dxa"/>
            <w:tcBorders>
              <w:top w:val="single" w:color="000000" w:sz="4" w:space="0"/>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val="0"/>
                <w:bCs/>
                <w:i w:val="0"/>
                <w:color w:val="auto"/>
                <w:sz w:val="18"/>
                <w:szCs w:val="18"/>
                <w:u w:val="none"/>
              </w:rPr>
            </w:pP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培训通知及课程安排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31" w:hRule="atLeast"/>
        </w:trPr>
        <w:tc>
          <w:tcPr>
            <w:tcW w:w="34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19</w:t>
            </w:r>
          </w:p>
        </w:tc>
        <w:tc>
          <w:tcPr>
            <w:tcW w:w="1707" w:type="dxa"/>
            <w:gridSpan w:val="3"/>
            <w:tcBorders>
              <w:top w:val="single" w:color="000000"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天津市数字图书馆推广工程</w:t>
            </w:r>
            <w:r>
              <w:rPr>
                <w:rFonts w:hint="eastAsia" w:asciiTheme="minorEastAsia" w:hAnsiTheme="minorEastAsia" w:eastAsiaTheme="minorEastAsia" w:cstheme="minorEastAsia"/>
                <w:b w:val="0"/>
                <w:bCs/>
                <w:i w:val="0"/>
                <w:color w:val="auto"/>
                <w:kern w:val="0"/>
                <w:sz w:val="18"/>
                <w:szCs w:val="18"/>
                <w:u w:val="none"/>
                <w:lang w:val="en-US" w:eastAsia="zh-CN" w:bidi="ar"/>
              </w:rPr>
              <w:br w:type="textWrapping"/>
            </w:r>
            <w:r>
              <w:rPr>
                <w:rFonts w:hint="eastAsia" w:asciiTheme="minorEastAsia" w:hAnsiTheme="minorEastAsia" w:eastAsiaTheme="minorEastAsia" w:cstheme="minorEastAsia"/>
                <w:b w:val="0"/>
                <w:bCs/>
                <w:i w:val="0"/>
                <w:color w:val="auto"/>
                <w:kern w:val="0"/>
                <w:sz w:val="18"/>
                <w:szCs w:val="18"/>
                <w:u w:val="none"/>
                <w:lang w:val="en-US" w:eastAsia="zh-CN" w:bidi="ar"/>
              </w:rPr>
              <w:t>2018年度工作总结暨总分馆制建设业务培训班</w:t>
            </w:r>
          </w:p>
        </w:tc>
        <w:tc>
          <w:tcPr>
            <w:tcW w:w="1265"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天津市图书馆</w:t>
            </w:r>
            <w:r>
              <w:rPr>
                <w:rFonts w:hint="eastAsia" w:asciiTheme="minorEastAsia" w:hAnsiTheme="minorEastAsia" w:eastAsiaTheme="minorEastAsia" w:cstheme="minorEastAsia"/>
                <w:b w:val="0"/>
                <w:bCs/>
                <w:i w:val="0"/>
                <w:color w:val="auto"/>
                <w:kern w:val="0"/>
                <w:sz w:val="18"/>
                <w:szCs w:val="18"/>
                <w:u w:val="none"/>
                <w:lang w:val="en-US" w:eastAsia="zh-CN" w:bidi="ar"/>
              </w:rPr>
              <w:br w:type="textWrapping"/>
            </w:r>
            <w:r>
              <w:rPr>
                <w:rFonts w:hint="eastAsia" w:asciiTheme="minorEastAsia" w:hAnsiTheme="minorEastAsia" w:eastAsiaTheme="minorEastAsia" w:cstheme="minorEastAsia"/>
                <w:b w:val="0"/>
                <w:bCs/>
                <w:i w:val="0"/>
                <w:color w:val="auto"/>
                <w:kern w:val="0"/>
                <w:sz w:val="18"/>
                <w:szCs w:val="18"/>
                <w:u w:val="none"/>
                <w:lang w:val="en-US" w:eastAsia="zh-CN" w:bidi="ar"/>
              </w:rPr>
              <w:t>推广工程天津分中心</w:t>
            </w:r>
          </w:p>
        </w:tc>
        <w:tc>
          <w:tcPr>
            <w:tcW w:w="105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中心友好图书馆</w:t>
            </w:r>
          </w:p>
        </w:tc>
        <w:tc>
          <w:tcPr>
            <w:tcW w:w="83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12月18-21日</w:t>
            </w:r>
          </w:p>
        </w:tc>
        <w:tc>
          <w:tcPr>
            <w:tcW w:w="40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24</w:t>
            </w:r>
          </w:p>
        </w:tc>
        <w:tc>
          <w:tcPr>
            <w:tcW w:w="49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4</w:t>
            </w:r>
          </w:p>
        </w:tc>
        <w:tc>
          <w:tcPr>
            <w:tcW w:w="519"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val="0"/>
                <w:bCs/>
                <w:i w:val="0"/>
                <w:color w:val="auto"/>
                <w:sz w:val="18"/>
                <w:szCs w:val="18"/>
                <w:u w:val="none"/>
              </w:rPr>
            </w:pPr>
          </w:p>
        </w:tc>
        <w:tc>
          <w:tcPr>
            <w:tcW w:w="152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sz w:val="18"/>
                <w:szCs w:val="18"/>
                <w:u w:val="none"/>
              </w:rPr>
            </w:pPr>
            <w:r>
              <w:rPr>
                <w:rFonts w:hint="eastAsia" w:asciiTheme="minorEastAsia" w:hAnsiTheme="minorEastAsia" w:eastAsiaTheme="minorEastAsia" w:cstheme="minorEastAsia"/>
                <w:b w:val="0"/>
                <w:bCs/>
                <w:i w:val="0"/>
                <w:color w:val="auto"/>
                <w:kern w:val="0"/>
                <w:sz w:val="18"/>
                <w:szCs w:val="18"/>
                <w:u w:val="none"/>
                <w:lang w:val="en-US" w:eastAsia="zh-CN" w:bidi="ar"/>
              </w:rPr>
              <w:t>培训通知及课程安排及合格证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w:t>
            </w:r>
          </w:p>
        </w:tc>
        <w:tc>
          <w:tcPr>
            <w:tcW w:w="17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b/>
                <w:i w:val="0"/>
                <w:color w:val="000000"/>
                <w:kern w:val="0"/>
                <w:sz w:val="18"/>
                <w:szCs w:val="18"/>
                <w:u w:val="none"/>
                <w:lang w:val="en-US" w:eastAsia="zh-CN" w:bidi="ar"/>
              </w:rPr>
              <w:t>合计</w:t>
            </w:r>
          </w:p>
        </w:tc>
        <w:tc>
          <w:tcPr>
            <w:tcW w:w="12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i w:val="0"/>
                <w:color w:val="000000"/>
                <w:sz w:val="18"/>
                <w:szCs w:val="18"/>
                <w:u w:val="none"/>
              </w:rPr>
            </w:pPr>
          </w:p>
        </w:tc>
        <w:tc>
          <w:tcPr>
            <w:tcW w:w="10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i w:val="0"/>
                <w:color w:val="000000"/>
                <w:sz w:val="18"/>
                <w:szCs w:val="18"/>
                <w:u w:val="none"/>
              </w:rPr>
            </w:pPr>
          </w:p>
        </w:tc>
        <w:tc>
          <w:tcPr>
            <w:tcW w:w="8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i w:val="0"/>
                <w:color w:val="000000"/>
                <w:sz w:val="18"/>
                <w:szCs w:val="18"/>
                <w:u w:val="none"/>
              </w:rPr>
            </w:pPr>
          </w:p>
        </w:tc>
        <w:tc>
          <w:tcPr>
            <w:tcW w:w="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b/>
                <w:i w:val="0"/>
                <w:color w:val="000000"/>
                <w:kern w:val="0"/>
                <w:sz w:val="18"/>
                <w:szCs w:val="18"/>
                <w:u w:val="none"/>
                <w:lang w:val="en-US" w:eastAsia="zh-CN" w:bidi="ar"/>
              </w:rPr>
              <w:t>3117</w:t>
            </w:r>
          </w:p>
        </w:tc>
        <w:tc>
          <w:tcPr>
            <w:tcW w:w="4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i w:val="0"/>
                <w:color w:val="000000"/>
                <w:sz w:val="18"/>
                <w:szCs w:val="18"/>
                <w:u w:val="none"/>
              </w:rPr>
            </w:pPr>
          </w:p>
        </w:tc>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i w:val="0"/>
                <w:color w:val="000000"/>
                <w:sz w:val="18"/>
                <w:szCs w:val="18"/>
                <w:u w:val="none"/>
              </w:rPr>
            </w:pPr>
          </w:p>
        </w:tc>
        <w:tc>
          <w:tcPr>
            <w:tcW w:w="15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b/>
                <w:i w:val="0"/>
                <w:color w:val="000000"/>
                <w:kern w:val="0"/>
                <w:sz w:val="18"/>
                <w:szCs w:val="18"/>
                <w:u w:val="none"/>
                <w:lang w:val="en-US" w:eastAsia="zh-CN" w:bidi="ar"/>
              </w:rPr>
              <w:t>人均15.585天</w:t>
            </w:r>
          </w:p>
        </w:tc>
      </w:tr>
    </w:tbl>
    <w:p>
      <w:pPr>
        <w:jc w:val="left"/>
        <w:rPr>
          <w:rFonts w:hint="eastAsia" w:asciiTheme="minorEastAsia" w:hAnsiTheme="minorEastAsia" w:eastAsiaTheme="minorEastAsia" w:cstheme="minorEastAsia"/>
          <w:b/>
          <w:bCs/>
          <w:spacing w:val="15"/>
          <w:sz w:val="18"/>
          <w:szCs w:val="18"/>
          <w:lang w:val="en-US" w:eastAsia="zh-CN"/>
        </w:rPr>
        <w:sectPr>
          <w:pgSz w:w="11906" w:h="16838"/>
          <w:pgMar w:top="1440" w:right="1803" w:bottom="1440" w:left="1803" w:header="851" w:footer="992" w:gutter="0"/>
          <w:cols w:space="0" w:num="1"/>
          <w:rtlGutter w:val="0"/>
          <w:docGrid w:type="lines" w:linePitch="319" w:charSpace="0"/>
        </w:sectPr>
      </w:pPr>
    </w:p>
    <w:tbl>
      <w:tblPr>
        <w:tblStyle w:val="8"/>
        <w:tblW w:w="8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31"/>
        <w:gridCol w:w="2515"/>
        <w:gridCol w:w="2400"/>
        <w:gridCol w:w="1176"/>
        <w:gridCol w:w="1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2" w:hRule="atLeast"/>
        </w:trPr>
        <w:tc>
          <w:tcPr>
            <w:tcW w:w="8200" w:type="dxa"/>
            <w:gridSpan w:val="5"/>
            <w:tcBorders>
              <w:bottom w:val="single" w:color="auto" w:sz="4" w:space="0"/>
              <w:right w:val="nil"/>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b/>
                <w:i w:val="0"/>
                <w:color w:val="000000"/>
                <w:sz w:val="18"/>
                <w:szCs w:val="18"/>
                <w:u w:val="none"/>
              </w:rPr>
            </w:pPr>
            <w:r>
              <w:rPr>
                <w:rFonts w:hint="eastAsia" w:ascii="黑体" w:hAnsi="黑体" w:eastAsia="黑体" w:cs="黑体"/>
                <w:b/>
                <w:i w:val="0"/>
                <w:color w:val="000000"/>
                <w:kern w:val="0"/>
                <w:sz w:val="30"/>
                <w:szCs w:val="30"/>
                <w:u w:val="none"/>
                <w:lang w:val="en-US" w:eastAsia="zh-CN" w:bidi="ar"/>
              </w:rPr>
              <w:t>2018年东丽区图书馆及工作人员获奖情况一览表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0" w:hRule="atLeast"/>
        </w:trPr>
        <w:tc>
          <w:tcPr>
            <w:tcW w:w="3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18"/>
                <w:szCs w:val="18"/>
                <w:u w:val="none"/>
              </w:rPr>
            </w:pPr>
            <w:r>
              <w:rPr>
                <w:rFonts w:hint="eastAsia" w:asciiTheme="minorEastAsia" w:hAnsiTheme="minorEastAsia" w:eastAsiaTheme="minorEastAsia" w:cstheme="minorEastAsia"/>
                <w:b/>
                <w:i w:val="0"/>
                <w:color w:val="000000"/>
                <w:kern w:val="0"/>
                <w:sz w:val="18"/>
                <w:szCs w:val="18"/>
                <w:u w:val="none"/>
                <w:lang w:val="en-US" w:eastAsia="zh-CN" w:bidi="ar"/>
              </w:rPr>
              <w:t>序号</w:t>
            </w:r>
          </w:p>
        </w:tc>
        <w:tc>
          <w:tcPr>
            <w:tcW w:w="2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18"/>
                <w:szCs w:val="18"/>
                <w:u w:val="none"/>
              </w:rPr>
            </w:pPr>
            <w:r>
              <w:rPr>
                <w:rFonts w:hint="eastAsia" w:asciiTheme="minorEastAsia" w:hAnsiTheme="minorEastAsia" w:eastAsiaTheme="minorEastAsia" w:cstheme="minorEastAsia"/>
                <w:b/>
                <w:i w:val="0"/>
                <w:color w:val="000000"/>
                <w:kern w:val="0"/>
                <w:sz w:val="18"/>
                <w:szCs w:val="18"/>
                <w:u w:val="none"/>
                <w:lang w:val="en-US" w:eastAsia="zh-CN" w:bidi="ar"/>
              </w:rPr>
              <w:t>获奖名称</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18"/>
                <w:szCs w:val="18"/>
                <w:u w:val="none"/>
              </w:rPr>
            </w:pPr>
            <w:r>
              <w:rPr>
                <w:rFonts w:hint="eastAsia" w:asciiTheme="minorEastAsia" w:hAnsiTheme="minorEastAsia" w:eastAsiaTheme="minorEastAsia" w:cstheme="minorEastAsia"/>
                <w:b/>
                <w:i w:val="0"/>
                <w:color w:val="000000"/>
                <w:kern w:val="0"/>
                <w:sz w:val="18"/>
                <w:szCs w:val="18"/>
                <w:u w:val="none"/>
                <w:lang w:val="en-US" w:eastAsia="zh-CN" w:bidi="ar"/>
              </w:rPr>
              <w:t>发证单位</w:t>
            </w: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18"/>
                <w:szCs w:val="18"/>
                <w:u w:val="none"/>
              </w:rPr>
            </w:pPr>
            <w:r>
              <w:rPr>
                <w:rFonts w:hint="eastAsia" w:asciiTheme="minorEastAsia" w:hAnsiTheme="minorEastAsia" w:eastAsiaTheme="minorEastAsia" w:cstheme="minorEastAsia"/>
                <w:b/>
                <w:i w:val="0"/>
                <w:color w:val="000000"/>
                <w:kern w:val="0"/>
                <w:sz w:val="18"/>
                <w:szCs w:val="18"/>
                <w:u w:val="none"/>
                <w:lang w:val="en-US" w:eastAsia="zh-CN" w:bidi="ar"/>
              </w:rPr>
              <w:t>获奖单位或个人</w:t>
            </w:r>
          </w:p>
        </w:tc>
        <w:tc>
          <w:tcPr>
            <w:tcW w:w="17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18"/>
                <w:szCs w:val="18"/>
                <w:u w:val="none"/>
              </w:rPr>
            </w:pPr>
            <w:r>
              <w:rPr>
                <w:rFonts w:hint="eastAsia" w:asciiTheme="minorEastAsia" w:hAnsiTheme="minorEastAsia" w:eastAsiaTheme="minorEastAsia" w:cstheme="minorEastAsia"/>
                <w:b/>
                <w:i w:val="0"/>
                <w:color w:val="000000"/>
                <w:kern w:val="0"/>
                <w:sz w:val="18"/>
                <w:szCs w:val="18"/>
                <w:u w:val="none"/>
                <w:lang w:val="en-US" w:eastAsia="zh-CN" w:bidi="ar"/>
              </w:rPr>
              <w:t>获奖时间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3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w:t>
            </w:r>
          </w:p>
        </w:tc>
        <w:tc>
          <w:tcPr>
            <w:tcW w:w="2515" w:type="dxa"/>
            <w:tcBorders>
              <w:top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333333"/>
                <w:sz w:val="18"/>
                <w:szCs w:val="18"/>
                <w:u w:val="none"/>
              </w:rPr>
            </w:pPr>
            <w:r>
              <w:rPr>
                <w:rFonts w:hint="eastAsia" w:asciiTheme="minorEastAsia" w:hAnsiTheme="minorEastAsia" w:eastAsiaTheme="minorEastAsia" w:cstheme="minorEastAsia"/>
                <w:i w:val="0"/>
                <w:color w:val="333333"/>
                <w:kern w:val="0"/>
                <w:sz w:val="18"/>
                <w:szCs w:val="18"/>
                <w:u w:val="none"/>
                <w:lang w:val="en-US" w:eastAsia="zh-CN" w:bidi="ar"/>
              </w:rPr>
              <w:t>“创新引领未来”——</w:t>
            </w:r>
            <w:r>
              <w:rPr>
                <w:rStyle w:val="15"/>
                <w:rFonts w:hint="eastAsia" w:asciiTheme="minorEastAsia" w:hAnsiTheme="minorEastAsia" w:eastAsiaTheme="minorEastAsia" w:cstheme="minorEastAsia"/>
                <w:sz w:val="18"/>
                <w:szCs w:val="18"/>
                <w:lang w:val="en-US" w:eastAsia="zh-CN" w:bidi="ar"/>
              </w:rPr>
              <w:t>第一届公共图书馆</w:t>
            </w:r>
            <w:r>
              <w:rPr>
                <w:rStyle w:val="15"/>
                <w:rFonts w:hint="eastAsia" w:asciiTheme="minorEastAsia" w:hAnsiTheme="minorEastAsia" w:eastAsiaTheme="minorEastAsia" w:cstheme="minorEastAsia"/>
                <w:sz w:val="18"/>
                <w:szCs w:val="18"/>
                <w:lang w:val="en-US" w:eastAsia="zh-CN" w:bidi="ar"/>
              </w:rPr>
              <w:br w:type="textWrapping"/>
            </w:r>
            <w:r>
              <w:rPr>
                <w:rStyle w:val="15"/>
                <w:rFonts w:hint="eastAsia" w:asciiTheme="minorEastAsia" w:hAnsiTheme="minorEastAsia" w:eastAsiaTheme="minorEastAsia" w:cstheme="minorEastAsia"/>
                <w:sz w:val="18"/>
                <w:szCs w:val="18"/>
                <w:lang w:val="en-US" w:eastAsia="zh-CN" w:bidi="ar"/>
              </w:rPr>
              <w:t>创新创意征集推广活动</w:t>
            </w:r>
            <w:r>
              <w:rPr>
                <w:rStyle w:val="16"/>
                <w:rFonts w:hint="eastAsia" w:asciiTheme="minorEastAsia" w:hAnsiTheme="minorEastAsia" w:eastAsiaTheme="minorEastAsia" w:cstheme="minorEastAsia"/>
                <w:sz w:val="18"/>
                <w:szCs w:val="18"/>
                <w:lang w:val="en-US" w:eastAsia="zh-CN" w:bidi="ar"/>
              </w:rPr>
              <w:t>优秀奖。</w:t>
            </w:r>
          </w:p>
        </w:tc>
        <w:tc>
          <w:tcPr>
            <w:tcW w:w="24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中国图书馆学会</w:t>
            </w:r>
          </w:p>
        </w:tc>
        <w:tc>
          <w:tcPr>
            <w:tcW w:w="117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东丽区图书馆</w:t>
            </w:r>
          </w:p>
        </w:tc>
        <w:tc>
          <w:tcPr>
            <w:tcW w:w="1778"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39" w:hRule="atLeast"/>
        </w:trPr>
        <w:tc>
          <w:tcPr>
            <w:tcW w:w="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w:t>
            </w:r>
          </w:p>
        </w:tc>
        <w:tc>
          <w:tcPr>
            <w:tcW w:w="2515" w:type="dxa"/>
            <w:tcBorders>
              <w:top w:val="single" w:color="000000" w:sz="4" w:space="0"/>
            </w:tcBorders>
            <w:shd w:val="clear" w:color="auto" w:fill="auto"/>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“依法办馆 创新发展——新时代公共图书馆建设与服务”知识学习竞赛活动</w:t>
            </w:r>
            <w:r>
              <w:rPr>
                <w:rStyle w:val="17"/>
                <w:rFonts w:hint="eastAsia" w:asciiTheme="minorEastAsia" w:hAnsiTheme="minorEastAsia" w:eastAsiaTheme="minorEastAsia" w:cstheme="minorEastAsia"/>
                <w:sz w:val="18"/>
                <w:szCs w:val="18"/>
                <w:lang w:val="en-US" w:eastAsia="zh-CN" w:bidi="ar"/>
              </w:rPr>
              <w:t>优秀组织奖</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天津市图书馆学会</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东丽区图书馆</w:t>
            </w:r>
          </w:p>
        </w:tc>
        <w:tc>
          <w:tcPr>
            <w:tcW w:w="177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2018年4月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99" w:hRule="atLeast"/>
        </w:trPr>
        <w:tc>
          <w:tcPr>
            <w:tcW w:w="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3</w:t>
            </w:r>
          </w:p>
        </w:tc>
        <w:tc>
          <w:tcPr>
            <w:tcW w:w="251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“首届书香天津.全民阅读摄影大赛”最佳组织奖</w:t>
            </w:r>
          </w:p>
        </w:tc>
        <w:tc>
          <w:tcPr>
            <w:tcW w:w="2400" w:type="dxa"/>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天津市新闻出版局</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东丽区图书馆</w:t>
            </w:r>
          </w:p>
        </w:tc>
        <w:tc>
          <w:tcPr>
            <w:tcW w:w="177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2018年6月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48" w:hRule="atLeast"/>
        </w:trPr>
        <w:tc>
          <w:tcPr>
            <w:tcW w:w="33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4</w:t>
            </w:r>
          </w:p>
        </w:tc>
        <w:tc>
          <w:tcPr>
            <w:tcW w:w="251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天津市中小学生</w:t>
            </w:r>
            <w:r>
              <w:rPr>
                <w:rStyle w:val="17"/>
                <w:rFonts w:hint="eastAsia" w:asciiTheme="minorEastAsia" w:hAnsiTheme="minorEastAsia" w:eastAsiaTheme="minorEastAsia" w:cstheme="minorEastAsia"/>
                <w:sz w:val="18"/>
                <w:szCs w:val="18"/>
                <w:lang w:val="en-US" w:eastAsia="zh-CN" w:bidi="ar"/>
              </w:rPr>
              <w:t>“好书伴我成长”读书系列活动中获优秀组织奖</w:t>
            </w:r>
          </w:p>
        </w:tc>
        <w:tc>
          <w:tcPr>
            <w:tcW w:w="2400"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天津市精神文明建设委员会办公室、天津市文化广播影视局、天津市教育委员会、天津市关心下一代工作委员会</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东丽区图书馆</w:t>
            </w:r>
          </w:p>
        </w:tc>
        <w:tc>
          <w:tcPr>
            <w:tcW w:w="177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2018年9月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5" w:hRule="atLeast"/>
        </w:trPr>
        <w:tc>
          <w:tcPr>
            <w:tcW w:w="331" w:type="dxa"/>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5</w:t>
            </w:r>
          </w:p>
        </w:tc>
        <w:tc>
          <w:tcPr>
            <w:tcW w:w="251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第二届京津冀图书馆“守望青春我与图书馆的故事”阅读推广交流展示优秀组织奖</w:t>
            </w:r>
          </w:p>
        </w:tc>
        <w:tc>
          <w:tcPr>
            <w:tcW w:w="2400"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京津冀三省市图书馆  天津图书馆</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东丽区图书馆</w:t>
            </w:r>
          </w:p>
        </w:tc>
        <w:tc>
          <w:tcPr>
            <w:tcW w:w="1778" w:type="dxa"/>
            <w:tcBorders>
              <w:top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2018年10月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3" w:hRule="atLeast"/>
        </w:trPr>
        <w:tc>
          <w:tcPr>
            <w:tcW w:w="33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6</w:t>
            </w:r>
          </w:p>
        </w:tc>
        <w:tc>
          <w:tcPr>
            <w:tcW w:w="251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三八红旗单位</w:t>
            </w:r>
          </w:p>
        </w:tc>
        <w:tc>
          <w:tcPr>
            <w:tcW w:w="2400"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全国妇联</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东丽区图书馆</w:t>
            </w:r>
          </w:p>
        </w:tc>
        <w:tc>
          <w:tcPr>
            <w:tcW w:w="1778" w:type="dxa"/>
            <w:tcBorders>
              <w:top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1" w:hRule="atLeast"/>
        </w:trPr>
        <w:tc>
          <w:tcPr>
            <w:tcW w:w="33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7</w:t>
            </w:r>
          </w:p>
        </w:tc>
        <w:tc>
          <w:tcPr>
            <w:tcW w:w="251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全国精神文明单位</w:t>
            </w:r>
          </w:p>
        </w:tc>
        <w:tc>
          <w:tcPr>
            <w:tcW w:w="2400"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全国精神文明建设委员会</w:t>
            </w:r>
          </w:p>
        </w:tc>
        <w:tc>
          <w:tcPr>
            <w:tcW w:w="1176" w:type="dxa"/>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东丽区图书馆</w:t>
            </w:r>
          </w:p>
        </w:tc>
        <w:tc>
          <w:tcPr>
            <w:tcW w:w="17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36" w:hRule="atLeast"/>
        </w:trPr>
        <w:tc>
          <w:tcPr>
            <w:tcW w:w="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8</w:t>
            </w:r>
          </w:p>
        </w:tc>
        <w:tc>
          <w:tcPr>
            <w:tcW w:w="251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天津市中小学生“好书伴我成长”读书系列活动先进个人奖</w:t>
            </w:r>
          </w:p>
        </w:tc>
        <w:tc>
          <w:tcPr>
            <w:tcW w:w="2400" w:type="dxa"/>
            <w:tcBorders>
              <w:top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天津市精神文明建设委员会办公室、天津市文化广播影视局、天津市教育委员会、天津市关心下一代工作委员会</w:t>
            </w: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高德茹</w:t>
            </w:r>
          </w:p>
        </w:tc>
        <w:tc>
          <w:tcPr>
            <w:tcW w:w="17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2018年9月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34" w:hRule="atLeast"/>
        </w:trPr>
        <w:tc>
          <w:tcPr>
            <w:tcW w:w="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9</w:t>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第二届京津冀图书馆“守望青春我与图书馆的故事”阅读推广交流展示优秀组织奖</w:t>
            </w:r>
          </w:p>
        </w:tc>
        <w:tc>
          <w:tcPr>
            <w:tcW w:w="2400"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京津冀图书馆联盟  天津图书馆</w:t>
            </w:r>
          </w:p>
        </w:tc>
        <w:tc>
          <w:tcPr>
            <w:tcW w:w="117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张广明</w:t>
            </w:r>
          </w:p>
        </w:tc>
        <w:tc>
          <w:tcPr>
            <w:tcW w:w="177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2018年10月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2" w:hRule="atLeast"/>
        </w:trPr>
        <w:tc>
          <w:tcPr>
            <w:tcW w:w="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10</w:t>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第二届京津冀图书馆“守望青春我与图书馆的故事”阅读推广交流展示优秀组织奖</w:t>
            </w:r>
          </w:p>
        </w:tc>
        <w:tc>
          <w:tcPr>
            <w:tcW w:w="2400"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京津冀图书馆联盟  天津图书馆</w:t>
            </w:r>
          </w:p>
        </w:tc>
        <w:tc>
          <w:tcPr>
            <w:tcW w:w="1176"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詹芳芳</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2018年10月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46" w:hRule="atLeast"/>
        </w:trPr>
        <w:tc>
          <w:tcPr>
            <w:tcW w:w="33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11</w:t>
            </w:r>
          </w:p>
        </w:tc>
        <w:tc>
          <w:tcPr>
            <w:tcW w:w="2515"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第二届京津冀图书馆“守望青春我与图书馆的故事”阅读推广交流展示优秀组织奖</w:t>
            </w:r>
          </w:p>
        </w:tc>
        <w:tc>
          <w:tcPr>
            <w:tcW w:w="2400" w:type="dxa"/>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京津冀图书馆联盟  天津图书馆</w:t>
            </w:r>
          </w:p>
        </w:tc>
        <w:tc>
          <w:tcPr>
            <w:tcW w:w="1176" w:type="dxa"/>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赵东旻</w:t>
            </w:r>
          </w:p>
        </w:tc>
        <w:tc>
          <w:tcPr>
            <w:tcW w:w="1778"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2018年10月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2" w:hRule="atLeast"/>
        </w:trPr>
        <w:tc>
          <w:tcPr>
            <w:tcW w:w="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12</w:t>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“我推荐 我评议身边好人”活动中入选“东丽好人榜”</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东丽区精神文明建设办公室</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曹振玲</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2017年12月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7" w:hRule="atLeast"/>
        </w:trPr>
        <w:tc>
          <w:tcPr>
            <w:tcW w:w="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13</w:t>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天津好人</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天津市精神文明建设办公室</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曹振玲</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2018年6月</w:t>
            </w:r>
          </w:p>
        </w:tc>
      </w:tr>
    </w:tbl>
    <w:p>
      <w:pPr>
        <w:jc w:val="center"/>
        <w:rPr>
          <w:rFonts w:hint="eastAsia" w:ascii="黑体" w:hAnsi="黑体" w:eastAsia="黑体" w:cs="黑体"/>
          <w:b/>
          <w:bCs/>
          <w:sz w:val="30"/>
          <w:szCs w:val="30"/>
          <w:lang w:val="en-US" w:eastAsia="zh-CN"/>
        </w:rPr>
      </w:pPr>
    </w:p>
    <w:p>
      <w:pPr>
        <w:jc w:val="center"/>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2018年度职称评审通过人员名单</w:t>
      </w:r>
    </w:p>
    <w:p>
      <w:pPr>
        <w:jc w:val="center"/>
        <w:rPr>
          <w:rFonts w:hint="eastAsia" w:ascii="黑体" w:hAnsi="黑体" w:eastAsia="黑体" w:cs="黑体"/>
          <w:b/>
          <w:bCs/>
          <w:sz w:val="28"/>
          <w:szCs w:val="28"/>
          <w:lang w:val="en-US" w:eastAsia="zh-CN"/>
        </w:rPr>
      </w:pPr>
      <w:r>
        <w:rPr>
          <w:rFonts w:hint="eastAsia" w:ascii="宋体" w:hAnsi="宋体" w:eastAsia="宋体" w:cs="宋体"/>
          <w:b w:val="0"/>
          <w:bCs w:val="0"/>
          <w:sz w:val="28"/>
          <w:szCs w:val="28"/>
          <w:lang w:val="en-US" w:eastAsia="zh-CN"/>
        </w:rPr>
        <w:t>助理馆员：李彦君  詹芳芳</w:t>
      </w:r>
    </w:p>
    <w:p>
      <w:pPr>
        <w:jc w:val="center"/>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2018年度考核优秀人员名单</w:t>
      </w:r>
    </w:p>
    <w:p>
      <w:pPr>
        <w:jc w:val="center"/>
        <w:rPr>
          <w:rFonts w:hint="eastAsia" w:ascii="黑体" w:hAnsi="黑体" w:eastAsia="黑体" w:cs="黑体"/>
          <w:b/>
          <w:bCs/>
          <w:sz w:val="28"/>
          <w:szCs w:val="28"/>
          <w:lang w:val="en-US" w:eastAsia="zh-CN"/>
        </w:rPr>
      </w:pPr>
      <w:r>
        <w:rPr>
          <w:rFonts w:hint="eastAsia" w:ascii="宋体" w:hAnsi="宋体" w:eastAsia="宋体" w:cs="宋体"/>
          <w:b w:val="0"/>
          <w:bCs w:val="0"/>
          <w:sz w:val="28"/>
          <w:szCs w:val="28"/>
          <w:lang w:val="en-US" w:eastAsia="zh-CN"/>
        </w:rPr>
        <w:t>曹振玲   闫世军  高德茹   鲍立晖</w:t>
      </w:r>
    </w:p>
    <w:p>
      <w:pPr>
        <w:jc w:val="center"/>
        <w:rPr>
          <w:rFonts w:hint="eastAsia" w:ascii="黑体" w:hAnsi="黑体" w:eastAsia="黑体" w:cs="黑体"/>
          <w:b/>
          <w:bCs/>
          <w:spacing w:val="15"/>
          <w:sz w:val="30"/>
          <w:szCs w:val="30"/>
          <w:lang w:val="en-US" w:eastAsia="zh-CN"/>
        </w:rPr>
      </w:pPr>
    </w:p>
    <w:tbl>
      <w:tblPr>
        <w:tblStyle w:val="8"/>
        <w:tblW w:w="85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34"/>
        <w:gridCol w:w="641"/>
        <w:gridCol w:w="3447"/>
        <w:gridCol w:w="3149"/>
        <w:gridCol w:w="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85" w:hRule="atLeast"/>
        </w:trPr>
        <w:tc>
          <w:tcPr>
            <w:tcW w:w="8560" w:type="dxa"/>
            <w:gridSpan w:val="5"/>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黑体" w:hAnsi="黑体" w:eastAsia="黑体" w:cs="黑体"/>
                <w:b/>
                <w:i w:val="0"/>
                <w:color w:val="000000"/>
                <w:kern w:val="0"/>
                <w:sz w:val="30"/>
                <w:szCs w:val="30"/>
                <w:u w:val="none"/>
                <w:lang w:val="en-US" w:eastAsia="zh-CN" w:bidi="ar"/>
              </w:rPr>
              <w:t>2018年东丽区图书馆工作人员论文撰写及发表情况一览表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7"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i w:val="0"/>
                <w:color w:val="000000"/>
                <w:sz w:val="24"/>
                <w:szCs w:val="24"/>
                <w:u w:val="none"/>
              </w:rPr>
            </w:pPr>
            <w:r>
              <w:rPr>
                <w:rFonts w:hint="eastAsia" w:ascii="黑体" w:hAnsi="黑体" w:eastAsia="黑体" w:cs="黑体"/>
                <w:b/>
                <w:i w:val="0"/>
                <w:color w:val="000000"/>
                <w:kern w:val="0"/>
                <w:sz w:val="24"/>
                <w:szCs w:val="24"/>
                <w:u w:val="none"/>
                <w:lang w:val="en-US" w:eastAsia="zh-CN" w:bidi="ar"/>
              </w:rPr>
              <w:t>序号</w:t>
            </w:r>
            <w:r>
              <w:rPr>
                <w:rStyle w:val="18"/>
                <w:rFonts w:hint="eastAsia" w:ascii="黑体" w:hAnsi="黑体" w:eastAsia="黑体" w:cs="黑体"/>
                <w:lang w:val="en-US" w:eastAsia="zh-CN" w:bidi="ar"/>
              </w:rPr>
              <w:t xml:space="preserve"> </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i w:val="0"/>
                <w:color w:val="000000"/>
                <w:sz w:val="24"/>
                <w:szCs w:val="24"/>
                <w:u w:val="none"/>
              </w:rPr>
            </w:pPr>
            <w:r>
              <w:rPr>
                <w:rFonts w:hint="eastAsia" w:ascii="黑体" w:hAnsi="黑体" w:eastAsia="黑体" w:cs="黑体"/>
                <w:b/>
                <w:i w:val="0"/>
                <w:color w:val="000000"/>
                <w:kern w:val="0"/>
                <w:sz w:val="24"/>
                <w:szCs w:val="24"/>
                <w:u w:val="none"/>
                <w:lang w:val="en-US" w:eastAsia="zh-CN" w:bidi="ar"/>
              </w:rPr>
              <w:t>年度</w:t>
            </w:r>
          </w:p>
        </w:tc>
        <w:tc>
          <w:tcPr>
            <w:tcW w:w="3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i w:val="0"/>
                <w:color w:val="000000"/>
                <w:sz w:val="24"/>
                <w:szCs w:val="24"/>
                <w:u w:val="none"/>
              </w:rPr>
            </w:pPr>
            <w:r>
              <w:rPr>
                <w:rFonts w:hint="eastAsia" w:ascii="黑体" w:hAnsi="黑体" w:eastAsia="黑体" w:cs="黑体"/>
                <w:b/>
                <w:i w:val="0"/>
                <w:color w:val="000000"/>
                <w:kern w:val="0"/>
                <w:sz w:val="24"/>
                <w:szCs w:val="24"/>
                <w:u w:val="none"/>
                <w:lang w:val="en-US" w:eastAsia="zh-CN" w:bidi="ar"/>
              </w:rPr>
              <w:t>论文名称</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i w:val="0"/>
                <w:color w:val="000000"/>
                <w:sz w:val="24"/>
                <w:szCs w:val="24"/>
                <w:u w:val="none"/>
              </w:rPr>
            </w:pPr>
            <w:r>
              <w:rPr>
                <w:rFonts w:hint="eastAsia" w:ascii="黑体" w:hAnsi="黑体" w:eastAsia="黑体" w:cs="黑体"/>
                <w:b/>
                <w:i w:val="0"/>
                <w:color w:val="000000"/>
                <w:kern w:val="0"/>
                <w:sz w:val="24"/>
                <w:szCs w:val="24"/>
                <w:u w:val="none"/>
                <w:lang w:val="en-US" w:eastAsia="zh-CN" w:bidi="ar"/>
              </w:rPr>
              <w:t>刊物名称及发表刊期</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i w:val="0"/>
                <w:color w:val="000000"/>
                <w:sz w:val="24"/>
                <w:szCs w:val="24"/>
                <w:u w:val="none"/>
              </w:rPr>
            </w:pPr>
            <w:r>
              <w:rPr>
                <w:rFonts w:hint="eastAsia" w:ascii="黑体" w:hAnsi="黑体" w:eastAsia="黑体" w:cs="黑体"/>
                <w:b/>
                <w:i w:val="0"/>
                <w:color w:val="000000"/>
                <w:kern w:val="0"/>
                <w:sz w:val="24"/>
                <w:szCs w:val="24"/>
                <w:u w:val="none"/>
                <w:lang w:val="en-US" w:eastAsia="zh-CN" w:bidi="ar"/>
              </w:rPr>
              <w:t>作者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7"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《数字图书馆网络信息安全之我见》</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发表于2018年2月（19卷第2期）《信息记录材料》</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崔盛楠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2" w:hRule="atLeast"/>
        </w:trPr>
        <w:tc>
          <w:tcPr>
            <w:tcW w:w="43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4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《延伸服务视角下的图书馆公益讲座》</w:t>
            </w:r>
          </w:p>
        </w:tc>
        <w:tc>
          <w:tcPr>
            <w:tcW w:w="3149"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发表于2018年第5期《现代交际》</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岳立春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7" w:hRule="atLeast"/>
        </w:trPr>
        <w:tc>
          <w:tcPr>
            <w:tcW w:w="434"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4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《公共图书馆法》视域下总分馆体系建设研究</w:t>
            </w:r>
          </w:p>
        </w:tc>
        <w:tc>
          <w:tcPr>
            <w:tcW w:w="314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鲍立晖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43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4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auto"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大数据背景下的图书馆信息服务取向</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崔盛楠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8"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图书馆大数据的管理与分析</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付亚男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大数据时代图书馆的定位与发展</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郭春玲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2"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浅谈大数据时代下图书馆的创新发展</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  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大数据时代下的东丽图书馆建设</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李志斌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7"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论图书馆人才继续教育对建设大数据图书馆的重要作用</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李志勇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trPr>
        <w:tc>
          <w:tcPr>
            <w:tcW w:w="43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图书馆的大数据时代</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邵长娜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7" w:hRule="atLeast"/>
        </w:trPr>
        <w:tc>
          <w:tcPr>
            <w:tcW w:w="43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论总分馆制大环境下多部门合作搭建大数据平台提升自修资源建设</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宋长立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77" w:hRule="atLeast"/>
        </w:trPr>
        <w:tc>
          <w:tcPr>
            <w:tcW w:w="43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64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新媒体时代下公共图书馆网络化管理发展研究</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吴嘉铭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8" w:hRule="atLeast"/>
        </w:trPr>
        <w:tc>
          <w:tcPr>
            <w:tcW w:w="434"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64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w:t>
            </w:r>
          </w:p>
        </w:tc>
        <w:tc>
          <w:tcPr>
            <w:tcW w:w="3447"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基于大数据的数字图书馆信息服务研究</w:t>
            </w:r>
          </w:p>
        </w:tc>
        <w:tc>
          <w:tcPr>
            <w:tcW w:w="314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馆内论文研讨</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赵东旻</w:t>
            </w:r>
          </w:p>
        </w:tc>
      </w:tr>
    </w:tbl>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drawing>
          <wp:inline distT="0" distB="0" distL="114300" distR="114300">
            <wp:extent cx="4876800" cy="3657600"/>
            <wp:effectExtent l="0" t="0" r="0" b="0"/>
            <wp:docPr id="42" name="图片 42" descr="背景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背景6_副本"/>
                    <pic:cNvPicPr>
                      <a:picLocks noChangeAspect="1"/>
                    </pic:cNvPicPr>
                  </pic:nvPicPr>
                  <pic:blipFill>
                    <a:blip r:embed="rId37"/>
                    <a:stretch>
                      <a:fillRect/>
                    </a:stretch>
                  </pic:blipFill>
                  <pic:spPr>
                    <a:xfrm>
                      <a:off x="0" y="0"/>
                      <a:ext cx="4876800" cy="3657600"/>
                    </a:xfrm>
                    <a:prstGeom prst="rect">
                      <a:avLst/>
                    </a:prstGeom>
                  </pic:spPr>
                </pic:pic>
              </a:graphicData>
            </a:graphic>
          </wp:inline>
        </w:drawing>
      </w: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pPr>
    </w:p>
    <w:p>
      <w:pPr>
        <w:jc w:val="left"/>
        <w:rPr>
          <w:rFonts w:hint="eastAsia" w:ascii="黑体" w:hAnsi="黑体" w:eastAsia="黑体" w:cs="黑体"/>
          <w:b/>
          <w:bCs/>
          <w:spacing w:val="15"/>
          <w:sz w:val="30"/>
          <w:szCs w:val="30"/>
          <w:lang w:val="en-US" w:eastAsia="zh-CN"/>
        </w:rPr>
        <w:sectPr>
          <w:pgSz w:w="11906" w:h="16838"/>
          <w:pgMar w:top="1440" w:right="1803" w:bottom="1440" w:left="1803" w:header="851" w:footer="992" w:gutter="0"/>
          <w:cols w:space="0" w:num="1"/>
          <w:rtlGutter w:val="0"/>
          <w:docGrid w:type="lines" w:linePitch="319" w:charSpace="0"/>
        </w:sectPr>
      </w:pPr>
    </w:p>
    <w:tbl>
      <w:tblPr>
        <w:tblStyle w:val="8"/>
        <w:tblW w:w="138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00"/>
        <w:gridCol w:w="4044"/>
        <w:gridCol w:w="3552"/>
        <w:gridCol w:w="5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2" w:hRule="atLeast"/>
          <w:jc w:val="center"/>
        </w:trPr>
        <w:tc>
          <w:tcPr>
            <w:tcW w:w="13889" w:type="dxa"/>
            <w:gridSpan w:val="4"/>
            <w:shd w:val="clear" w:color="auto" w:fill="auto"/>
            <w:vAlign w:val="top"/>
          </w:tcPr>
          <w:p>
            <w:pPr>
              <w:keepNext w:val="0"/>
              <w:keepLines w:val="0"/>
              <w:widowControl/>
              <w:suppressLineNumbers w:val="0"/>
              <w:jc w:val="center"/>
              <w:textAlignment w:val="center"/>
              <w:rPr>
                <w:rFonts w:hint="eastAsia" w:ascii="宋体" w:hAnsi="宋体" w:eastAsia="宋体" w:cs="宋体"/>
                <w:b/>
                <w:i w:val="0"/>
                <w:color w:val="auto"/>
                <w:sz w:val="44"/>
                <w:szCs w:val="44"/>
                <w:u w:val="none"/>
              </w:rPr>
            </w:pPr>
            <w:r>
              <w:rPr>
                <w:rFonts w:hint="eastAsia" w:ascii="黑体" w:hAnsi="黑体" w:eastAsia="黑体" w:cs="黑体"/>
                <w:b/>
                <w:bCs/>
                <w:color w:val="auto"/>
                <w:spacing w:val="15"/>
                <w:sz w:val="30"/>
                <w:szCs w:val="30"/>
                <w:u w:val="none"/>
                <w:lang w:val="en-US" w:eastAsia="zh-CN"/>
              </w:rPr>
              <w:t>2018年东丽区图书馆融媒体宣传报道情况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序号</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活动名称</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媒体报道信息情况</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链接地址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共度温情腊八节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2018年1月21日东丽有线电视</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共度温情腊八节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2018年1月24日《今晚报》第5版</w:t>
            </w:r>
          </w:p>
        </w:tc>
        <w:tc>
          <w:tcPr>
            <w:tcW w:w="5893" w:type="dxa"/>
            <w:tcBorders>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"http://oldpaper.jinwanbao.com.cn/jwb/html/2018-01/24/content_5_4.htm"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http://oldpaper.jinwanbao.com.cn/jwb/html/2018-01/24/content_5_4.htm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共度温情腊八节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2018年1月25日东丽在线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3"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共度温情腊八节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2018年1月24日新华网新闻</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"http://www.tj.xinhuanet.com/wangqun/2018-01/24/c_1122309109.htm"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http://www.tj.xinhuanet.com/wangqun/2018-01/24/c_1122309109.htm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5"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共度温情腊八节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2018年1月24日天津文明网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"http://wenming.enorth.com.cn/system/2018/01/24/034938391.shtml"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http://wenming.enorth.com.cn/system/2018/01/24/034938391.shtml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共度温情腊八节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2018年1月25日《天津日报》第20版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共度温情腊八节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2018年1月24日区文化广播电视局微信平台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"http://mp.weixin.qq.com/s/z6lNsYCeFbA82-LaJ6CT3A"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http://mp.weixin.qq.com/s/z6lNsYCeFbA82-LaJ6CT3A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共度温情腊八节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《东丽公共文化》2018第1期第3版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区图书馆举办“二十四节气小知识”专题书展</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2018年1月29日区文化广播电视局微信平台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"http://mp.weixin.qq.com/s/p5MF7q77IFezh6xes9e5wg"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http://mp.weixin.qq.com/s/p5MF7q77IFezh6xes9e5wg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军粮城养老中心分馆揭牌仪式举行</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2018年1月30日新华社客户端</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军粮城养老中心分馆揭牌仪式举行</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2018年2月x日东丽有线电视台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军粮城养老中心分馆揭牌仪式举行</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2018年1月31日区文化广播电视局微信平台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"http://mp.weixin.qq.com/s/NQqMkQpKtYisU1n6BKvRTA"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http://mp.weixin.qq.com/s/NQqMkQpKtYisU1n6BKvRTA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军粮城养老中心分馆揭牌仪式举行</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《东丽公共文化》2018第1期第4版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东丽区图书馆向养老服务中心赠书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2018年1月31日《天津日报》第2版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w:t>
            </w:r>
          </w:p>
        </w:tc>
        <w:tc>
          <w:tcPr>
            <w:tcW w:w="4044" w:type="dxa"/>
            <w:tcBorders>
              <w:bottom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东丽区图书馆向养老院老人赠书</w:t>
            </w:r>
          </w:p>
        </w:tc>
        <w:tc>
          <w:tcPr>
            <w:tcW w:w="355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2018年1月30日新闻117</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4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w:t>
            </w:r>
          </w:p>
        </w:tc>
        <w:tc>
          <w:tcPr>
            <w:tcW w:w="4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东丽区图书馆向养老服务中心赠书</w:t>
            </w:r>
          </w:p>
        </w:tc>
        <w:tc>
          <w:tcPr>
            <w:tcW w:w="35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2018年2月1日 新浪天津.天津微政务</w:t>
            </w:r>
          </w:p>
        </w:tc>
        <w:tc>
          <w:tcPr>
            <w:tcW w:w="589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"http://tj.sina.com.cn/city/csgz/2018-02-01/city-ifyreyvz8108202.shtml"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http://tj.sina.com.cn/city/csgz/2018-02-01/city-ifyreyvz8108202.shtml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w:t>
            </w:r>
          </w:p>
        </w:tc>
        <w:tc>
          <w:tcPr>
            <w:tcW w:w="4044" w:type="dxa"/>
            <w:tcBorders>
              <w:top w:val="single" w:color="auto" w:sz="4" w:space="0"/>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东丽区图书馆向养老服务中心赠书</w:t>
            </w:r>
          </w:p>
        </w:tc>
        <w:tc>
          <w:tcPr>
            <w:tcW w:w="355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2018年1月31日北方网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"https://baijiahao.baidu.com/s?id=1591065253089188349&amp;wfr=spider&amp;for=pc"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https://baijiahao.baidu.com/s?id=1591065253089188349&amp;wfr=spider&amp;for=pc</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东丽区图书馆向养老服务中心赠书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2018年1月31日大众网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"http://www.dzwww.com/xinwen/guoneixinwen/201801/t20180131_16988051.htm"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http://www.dzwww.com/xinwen/guoneixinwen/201801/t20180131_16988051.htm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东丽区图书馆向养老服务中心赠书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2018年2月1日《军嫂网》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"http://www.junsaozg.com/a/gongyi/2018/0201/143924.html"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http://www.junsaozg.com/a/gongyi/2018/0201/143924.html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东丽区图书馆向养老服务中心赠书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"http://www.tjdl.net/2018/picnews_0202/29477.html"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http://www.tjdl.net/2018/picnews_0202/29477.html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w:t>
            </w:r>
          </w:p>
        </w:tc>
        <w:tc>
          <w:tcPr>
            <w:tcW w:w="4044"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东丽区图书馆向养老服务中心赠书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东丽区图书馆举办《中华传统佳节图片展》</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2018年2月1日《今晚报》第9版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"http://oldpaper.jinwanbao.com.cn/jwb/html/2018-02/01/content_9_6.htm"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http://oldpaper.jinwanbao.com.cn/jwb/html/2018-02/01/content_9_6.htm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东丽区图书馆举办《中华传统佳节图片展》</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《东丽公共文化》2018第2期第3版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东丽区图书馆举办《中华传统佳节图片展》</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2018年2月13日区文化广播电视局微信平台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"http://mp.weixin.qq.com/s/62FjYyoXxoWbJYVgNMQxZA"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http://mp.weixin.qq.com/s/62FjYyoXxoWbJYVgNMQxZA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图书馆里的阅读课</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2018年2月5日新华社客户端</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图书馆里的阅读课</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2018年2月5日东丽在线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"http://www.tjdl.net/2018/picnews_0205/29517.html"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http://www.tjdl.net/2018/picnews_0205/29517.html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图书馆里的阅读课</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2018年2月5日东丽有线电视</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戏曲文化主题走进图书馆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2018年2月18日东丽在线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"http://www.tjdl.net/2018/picnews_0218/29806.html"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http://www.tjdl.net/2018/picnews_0218/29806.html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戏曲文化主题走进图书馆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2018年2月18日新华社客户端东丽.频道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戏曲文化主题走进图书馆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2018年3月14日《今晚报》第8版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"http://epaper.jwb.com.cn/jwb/html/2018-03/14/content_8_8.htm"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http://epaper.jwb.com.cn/jwb/html/2018-03/14/content_8_8.htm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戏曲文化主题走进图书馆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2018年2月13日区文化广播电视局微信平台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"http://mp.weixin.qq.com/s/OVpnzdZ5cTTZrmlvne3mWw"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http://mp.weixin.qq.com/s/OVpnzdZ5cTTZrmlvne3mWw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戏曲文化主题走进图书馆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2018年2月24日北方网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"http://news.enorth.com.cn/system/2018/02/24/035082626.shtml"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http://news.enorth.com.cn/system/2018/02/24/035082626.shtml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戏曲文化主题走进图书馆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2018年3月14日新华网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"http://www.tj.xinhuanet.com/whzl/2018-03/14/c_1122536392.htm"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http://www.tj.xinhuanet.com/whzl/2018-03/14/c_1122536392.htm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戏曲文化主题走进图书馆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2018年3月23日央广网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"http://www.myzaker.com/article/5ab48e3377ac647c026ff161/"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http://www.myzaker.com/article/5ab48e3377ac647c026ff161/</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戏曲文化主题走进图书馆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2018年3月23日魅力越调</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"http://www.yxtvg.com/toutiao/5083825/20180323A1PFX000.html" </w:instrText>
            </w:r>
            <w:r>
              <w:rPr>
                <w:rFonts w:hint="eastAsia" w:ascii="宋体" w:hAnsi="宋体" w:eastAsia="宋体" w:cs="宋体"/>
                <w:b/>
                <w:bCs/>
                <w:i w:val="0"/>
                <w:color w:val="auto"/>
                <w:kern w:val="0"/>
                <w:sz w:val="18"/>
                <w:szCs w:val="18"/>
                <w:u w:val="none"/>
                <w:lang w:val="en-US" w:eastAsia="zh-CN" w:bidi="ar"/>
              </w:rPr>
              <w:fldChar w:fldCharType="separate"/>
            </w:r>
            <w:r>
              <w:rPr>
                <w:rStyle w:val="13"/>
                <w:rFonts w:hint="eastAsia" w:ascii="宋体" w:hAnsi="宋体" w:eastAsia="宋体" w:cs="宋体"/>
                <w:b/>
                <w:bCs/>
                <w:i w:val="0"/>
                <w:color w:val="auto"/>
                <w:sz w:val="18"/>
                <w:szCs w:val="18"/>
                <w:u w:val="none"/>
              </w:rPr>
              <w:t>http://www.yxtvg.com/toutiao/5083825/20180323A1PFX000.html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东丽区图书馆举办传承戏曲文化活动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2018年2月19日东丽有线电视</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3"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东丽区图书馆举办传承戏曲文化活动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2018年2月23日《天津日报》第23版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东丽区图书馆举办传承戏曲文化活动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《东丽公共文化》2018第2期第4版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东丽区举办戏曲文化进图书馆活动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2018年2月24日天津文化信息网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寒假中我区小学生走进“梨园贺岁 百戏昇平”戏曲文化主题展</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2018年2月10日天津东丽教育</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梨园贺岁 百戏昇平</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2018年2月13日东丽发布</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"http://k.sina.com.cn/article_3262767890_c279e312040003euh.html?from=cul"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http://k.sina.com.cn/article_3262767890_c279e312040003euh.html?from=cul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图书馆举办元宵灯谜喜乐会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2018年2月14日天津日报今日东丽26版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图书馆举办元宵灯谜喜乐会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2018年2月25日东丽在线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"http://www.tjdl.net/2018/picnews_0226/29915.html" \o ""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http://www.tjdl.net/2018/picnews_0226/29915.html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图书馆举办元宵灯谜喜乐会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2018年2月25日新华社客户端东丽.频道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图书馆举办元宵灯谜喜乐会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2018年2月28日东丽有线电视</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图书馆举办元宵灯谜喜乐会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《东丽公共文化》2018第2期第5版</w:t>
            </w:r>
          </w:p>
        </w:tc>
        <w:tc>
          <w:tcPr>
            <w:tcW w:w="5893" w:type="dxa"/>
            <w:tcBorders>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图书馆举办元宵灯谜喜乐会</w:t>
            </w:r>
          </w:p>
        </w:tc>
        <w:tc>
          <w:tcPr>
            <w:tcW w:w="355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2018年2月27日区文化广播电视局微信平台</w:t>
            </w:r>
          </w:p>
        </w:tc>
        <w:tc>
          <w:tcPr>
            <w:tcW w:w="5893" w:type="dxa"/>
            <w:tcBorders>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"http://mp.weixin.qq.com/s/v6RrdySnYTIDmyIbjJsPIg"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http://mp.weixin.qq.com/s/v6RrdySnYTIDmyIbjJsPIg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w:t>
            </w:r>
          </w:p>
        </w:tc>
        <w:tc>
          <w:tcPr>
            <w:tcW w:w="40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图书馆举办元宵灯谜喜乐会</w:t>
            </w:r>
          </w:p>
        </w:tc>
        <w:tc>
          <w:tcPr>
            <w:tcW w:w="35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2018年3月1日北方网</w:t>
            </w:r>
          </w:p>
        </w:tc>
        <w:tc>
          <w:tcPr>
            <w:tcW w:w="58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"http://news.enorth.com.cn/system/2018/03/01/035111599.shtml"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http://news.enorth.com.cn/system/2018/03/01/035111599.shtml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图书馆举办元宵灯谜喜乐会</w:t>
            </w:r>
          </w:p>
        </w:tc>
        <w:tc>
          <w:tcPr>
            <w:tcW w:w="355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2018年3月1日果乐头条</w:t>
            </w:r>
          </w:p>
        </w:tc>
        <w:tc>
          <w:tcPr>
            <w:tcW w:w="5893" w:type="dxa"/>
            <w:tcBorders>
              <w:top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"http://mini.itunes123.com/a/20180301082534667/"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http://mini.itunes123.com/a/20180301082534667/</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区图书馆举办网络书香过大年活动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2018年3月1日天津日报今日东丽18版</w:t>
            </w:r>
          </w:p>
        </w:tc>
        <w:tc>
          <w:tcPr>
            <w:tcW w:w="5893"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"http://epaper.tianjinwe.com/tjrb/html/2018-03/01/content_18_7.htm"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http://epaper.tianjinwe.com/tjrb/html/2018-03/01/content_18_7.htm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区图书馆举办网络书香过大年活动</w:t>
            </w:r>
          </w:p>
        </w:tc>
        <w:tc>
          <w:tcPr>
            <w:tcW w:w="355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《东丽公共文化》2018第2期第3版</w:t>
            </w:r>
          </w:p>
        </w:tc>
        <w:tc>
          <w:tcPr>
            <w:tcW w:w="5893" w:type="dxa"/>
            <w:tcBorders>
              <w:top w:val="single" w:color="000000" w:sz="4" w:space="0"/>
              <w:bottom w:val="single" w:color="auto"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52</w:t>
            </w:r>
          </w:p>
        </w:tc>
        <w:tc>
          <w:tcPr>
            <w:tcW w:w="40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区图书馆举办网络书香过大年活动</w:t>
            </w:r>
          </w:p>
        </w:tc>
        <w:tc>
          <w:tcPr>
            <w:tcW w:w="3552"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2018年2月27日区文化广播电视局微信平台</w:t>
            </w:r>
          </w:p>
        </w:tc>
        <w:tc>
          <w:tcPr>
            <w:tcW w:w="5893"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"http://mp.weixin.qq.com/s/aFykWJVuNibpmktx988ulA"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http://mp.weixin.qq.com/s/aFykWJVuNibpmktx988ulA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w:t>
            </w:r>
          </w:p>
        </w:tc>
        <w:tc>
          <w:tcPr>
            <w:tcW w:w="40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区图书馆举办网络书香过大年活动</w:t>
            </w:r>
          </w:p>
        </w:tc>
        <w:tc>
          <w:tcPr>
            <w:tcW w:w="3552"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2018年2月27日东丽发布</w:t>
            </w:r>
          </w:p>
        </w:tc>
        <w:tc>
          <w:tcPr>
            <w:tcW w:w="5893"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"http://k.sina.com.cn/article_3262767890_c279e312040003s7f.html?from=cul"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http://k.sina.com.cn/article_3262767890_c279e312040003s7f.html?from=cul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惊蛰日——好饿的毛毛虫绘本制作</w:t>
            </w:r>
          </w:p>
        </w:tc>
        <w:tc>
          <w:tcPr>
            <w:tcW w:w="355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2018年3月4日新华社客户端东丽.频道</w:t>
            </w:r>
          </w:p>
        </w:tc>
        <w:tc>
          <w:tcPr>
            <w:tcW w:w="5893"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惊蛰日，虫虫欲动万物长 </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2018年3月6日区文化广播电视局微信平台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"https://mp.weixin.qq.com/s?__biz=MzAwMTE3NDI5Mg==&amp;mid=2649991247&amp;idx=2&amp;sn=0ac6c7e9df5bf844cfc662c1858abb0f&amp;chksm=82dab634b5ad3f2296ce9bec9fae3b1d24a25a61ae746ebb3f7d9037de3ba8da915d17b3a8ef" \l "rd"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https://mp.weixin.qq.com/s?__biz=MzAwMTE3NDI5Mg==&amp;mid=2649991247&amp;idx=2&amp;sn=0ac6c7e9df5bf844cfc662c1858abb0f&amp;chksm=82dab634b5ad3f2296ce9bec9fae3b1d24a25a61ae746ebb3f7d9037de3ba8da915d17b3a8ef#rd</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“做雷锋式的好少年” 专题书展及阅读课在东丽区图书馆举办</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2018年3月6日区文化广播电视局微信平台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"https://mp.weixin.qq.com/s/85L3neWRrSt7ZI3Q4qOM4w"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https://mp.weixin.qq.com/s/85L3neWRrSt7ZI3Q4qOM4w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点亮你的美——东丽区图书馆庆“三八”妇女节专题期刊展</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2018年3月9日区文化广播电视局微信平台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"http://mp.weixin.qq.com/s/u39WSxqRoDZdViu7sWL8XQ"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http://mp.weixin.qq.com/s/u39WSxqRoDZdViu7sWL8XQ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5"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东丽区图书馆送书到鸟巢书屋</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2018年3月12日区文化广播电视局微信平台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"http://mp.weixin.qq.com/s/gWUq1GKX_kPWlfgoBb4u-Q"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http://mp.weixin.qq.com/s/gWUq1GKX_kPWlfgoBb4u-Q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区图书馆学雷锋志愿服务队到津门里社区开展送书活动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2018年3月13日区文化广播电视局微信平台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"http://mp.weixin.qq.com/s/rxXpyJA543ht19Cu8FT0NA"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http://mp.weixin.qq.com/s/rxXpyJA543ht19Cu8FT0NA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2018年东丽区中小学生“好书伴我成长”读书系列活动启动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2018年3月26日区文化广播电视局微信平台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"http://mp.weixin.qq.com/s/fFTcNIfzjZfo0Va0SUdJtg"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http://mp.weixin.qq.com/s/fFTcNIfzjZfo0Va0SUdJtg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《理论超市》《津丽大讲堂》联合讲座走进张贵庄街兴业里社区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2018年3月27日区文化广播电视局微信平台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"https://mp.weixin.qq.com/s/oXuAKO_Erk_3JLLkznMAGA"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https://mp.weixin.qq.com/s/oXuAKO_Erk_3JLLkznMAGA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《理论超市》《津丽大讲堂》联合讲座走进航天精工股份有限公司</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2018年3月30日区文化广播电视局微信平台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Style w:val="14"/>
                <w:rFonts w:hint="eastAsia" w:ascii="宋体" w:hAnsi="宋体" w:eastAsia="宋体" w:cs="宋体"/>
                <w:b/>
                <w:bCs/>
                <w:i w:val="0"/>
                <w:color w:val="auto"/>
                <w:sz w:val="18"/>
                <w:szCs w:val="18"/>
                <w:u w:val="none"/>
                <w:lang w:val="en-US" w:eastAsia="zh-CN"/>
              </w:rPr>
              <w:t>http://mp.weixin.qq.com/s/sFWcIANhTY019l9NBtPUfQ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爱上阅读</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2018年3月31日《今晚报》第5版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"http://oldpaper.jinwanbao.com.cn/jwb/html/2018-03/31/node_5.htm" \o ""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http://oldpaper.jinwanbao.com.cn/jwb/html/2018-03/31/node_5.htm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国际儿童读书日：品味书香 爱上阅读</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"http://www.tjdl.net/2018/picnews_0402/30773.html"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http://www.tjdl.net/2018/picnews_0402/30773.html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国际儿童读书日：品味书香 爱上阅读</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"http://xhpfmapi.zhongguowangshi.com/vh500/" \l "/share/3309576"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http://xhpfmapi.zhongguowangshi.com/vh500/#/share/3309576</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区图书馆开展“国际儿童读书日”主题活动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2018年4月2日东丽有线电视</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国际儿童读书日：品味书香 爱上阅读</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2018年4月5日《天津日报》第10版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"http://epaper.tianjinwe.com/tjrb/html/2018-04/05/content_10_7.htm"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http://epaper.tianjinwe.com/tjrb/html/2018-04/05/content_10_7.htm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国际儿童读书日：品味书香 爱上阅读</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2018年4月2日东丽区人民政府网站</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"http://www.tjdl.gov.cn/home/article/detail/id/37877.html"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http://www.tjdl.gov.cn/home/article/detail/id/37877.html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国际儿童读书日：品味书香 爱上阅读</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2018年4月2日东丽发布</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"https://weibo.com/3262767890/Gaev1xcBI?type=comment" \l "_rnd1526800164066"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https://weibo.com/3262767890/Gaev1xcBI?type=comment#_rnd1526800164066</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国际儿童读书日：品味书香 爱上阅读</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2018年4月2日网信东丽</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图书馆里的风筝节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2018年4月5日新华社客户端东丽.频道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"http://xhpfmapi.zhongguowangshi.com/vh500/" \l "/share/3325763"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http://xhpfmapi.zhongguowangshi.com/vh500/#/share/3325763</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图书馆里的风筝节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2018年4月5日东丽在线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手绘风筝 感受春天</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2018年4月8日《今晚报》第3版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"http://epaper.jwb.com.cn/jwb/html/2018-04/08/content_3_7.htm"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http://epaper.jwb.com.cn/jwb/html/2018-04/08/content_3_7.htm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5"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手绘风筝 感受春天</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2018年4月8日新浪看点</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"http://k.sina.com.cn/article_2967529507_b0e0e82302000a427.html"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http://k.sina.com.cn/article_2967529507_b0e0e82302000a427.html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手绘春天！“清明话纸鸢”传统节日课堂举行</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2018年4月8日北方网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"http://news.enorth.com.cn/system/2018/04/08/035314819.shtml"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http://news.enorth.com.cn/system/2018/04/08/035314819.shtml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区图书馆＂津丽大讲堂＂暮春时节话清明</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2018年4月8日区文化广播电视局微信平台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"https://mp.weixin.qq.com/s/semss3iNje9wu5I8pY_jAw"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https://mp.weixin.qq.com/s/semss3iNje9wu5I8pY_jAw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纸鸢翩翩诗意起—— 区图书馆“书香雅韵”小课堂清明节主题活动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2018年4月8日区文化广播电视局微信平台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"https://mp.weixin.qq.com/s/-41Tt6m3U8xXzHl0UY9hQQ"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https://mp.weixin.qq.com/s/-41Tt6m3U8xXzHl0UY9hQQ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《好饿的毛毛虫》绘本制作评选结果揭晓</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2018年4月9日区文化广播电视局微信平台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"https://mp.weixin.qq.com/s/HmSy_rguyroFKpcAQ5vKEQ"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https://mp.weixin.qq.com/s/HmSy_rguyroFKpcAQ5vKEQ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《新时代家长教育理念与科学培养孩子心理健康》讲座走进军瑞园</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2018年4月12日区文化广播电视局微信平台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"https://mp.weixin.qq.com/s/uIetl2PpxRpxTzitoHWVQQ"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https://mp.weixin.qq.com/s/uIetl2PpxRpxTzitoHWVQQ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春暖花开季，文化惠民忙——区图书馆第九期中老年“零基础”公益电脑培训班开班</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2018年4月12日区文化广播电视局微信平台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"https://mp.weixin.qq.com/s/Gi6fg9oVQ-GZrhVnqunPzw"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https://mp.weixin.qq.com/s/Gi6fg9oVQ-GZrhVnqunPzw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手绘风筝 放飞梦想</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2018年4月12日《天津日报》第17版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"http://epaper.tianjinwe.com/tjrb/html/2018-04/12/content_17_8.htm"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http://epaper.tianjinwe.com/tjrb/html/2018-04/12/content_17_8.htm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图书馆里的风筝节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2018年4月5日东丽有线电视</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区图书馆中老年“零基础”公益电脑培训班开班</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2018年4月11日东丽在线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区图书馆中老年“零基础”公益电脑培训班开班</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2018年4月11日新华社客户端东丽频道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"http://xhpfmapi.zhongguowangshi.com/vh500/" \l "/share/3347200"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http://xhpfmapi.zhongguowangshi.com/vh500/#/share/3347200</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春暖花开季 文化惠民忙 区图书馆中老年“零基础”公益电脑培训班开班</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2018年4月12日天津日报今日东丽10版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公益惠民行动 享受便捷生活</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2018年4月11日《今晚报》第  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 《公共图书馆法》普法知识在线竞答活动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2018年4月16日区文化广播电视局微信平台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"https://mp.weixin.qq.com/s/Q497WqyjzdQ_aGqNMdsaJw"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https://mp.weixin.qq.com/s/Q497WqyjzdQ_aGqNMdsaJw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5"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《增强“四个意识”提升政治能力，做“维护核心、忠诚担当”的好干部》讲座走进万新街道办事处</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2018年4月23日区文化广播电视局微信平台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"https://mp.weixin.qq.com/s/Mq47TSGG9COlFoeaPuWFHQ"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https://mp.weixin.qq.com/s/Mq47TSGG9COlFoeaPuWFHQ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区图书馆开展“文化保障，你我先行” 《公共图书馆法》主题宣传活动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2018年4月23日区文化广播电视局微信平台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"https://mp.weixin.qq.com/s/Hbh_Y4j1aA07n3Xv-dM0WA"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https://mp.weixin.qq.com/s/Hbh_Y4j1aA07n3Xv-dM0WA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“阅读传承文化 书香浸润人生” 读书征文表彰会圆满结束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2018年4月25日区文化广播电视局微信平台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"https://mp.weixin.qq.com/s/I-FTKSMVtAEjG_MzZXAzLw"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https://mp.weixin.qq.com/s/I-FTKSMVtAEjG_MzZXAzLw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东丽区图书馆举办世界图书日宣传</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2018年4月23日东丽在线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"http://www.tjdl.net/2018/picnews_0423/31240.html"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http://www.tjdl.net/2018/picnews_0423/31240.html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东丽区图书馆举办世界图书日宣传</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2018年4月26日《天津日报》第22版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"http://epaper.tianjinwe.com/tjrb/html/2018-04/26/content_22_7.htm"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http://epaper.tianjinwe.com/tjrb/html/2018-04/26/content</w:t>
            </w:r>
            <w:r>
              <w:rPr>
                <w:rStyle w:val="14"/>
                <w:rFonts w:hint="eastAsia" w:ascii="宋体" w:hAnsi="宋体" w:eastAsia="宋体" w:cs="宋体"/>
                <w:b/>
                <w:bCs/>
                <w:i w:val="0"/>
                <w:color w:val="auto"/>
                <w:sz w:val="18"/>
                <w:szCs w:val="18"/>
                <w:u w:val="none"/>
              </w:rPr>
              <w:br w:type="textWrapping"/>
            </w:r>
            <w:r>
              <w:rPr>
                <w:rStyle w:val="14"/>
                <w:rFonts w:hint="eastAsia" w:ascii="宋体" w:hAnsi="宋体" w:eastAsia="宋体" w:cs="宋体"/>
                <w:b/>
                <w:bCs/>
                <w:i w:val="0"/>
                <w:color w:val="auto"/>
                <w:sz w:val="18"/>
                <w:szCs w:val="18"/>
                <w:u w:val="none"/>
              </w:rPr>
              <w:t>_22_7.htm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东丽区图书馆举办世界图书日宣传</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2018年4月24日北方网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"http://news.enorth.com.cn/system/2018/04/24/035406754.shtml"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http://news.enorth.com.cn/system/2018/04/24/035406754.shtml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东丽区图书馆举办世界图书日宣传</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2018年4月24日新华网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"http://www.tj.xinhuanet.com/wangqun/wangqun/2018-04/24/c_1122732101.htm"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http://www.tj.xinhuanet.com/wangqun/wangqun/2018-04/24/c_1122732101.htm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东丽区图书馆举办世界图书日宣传</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2018年4月23日新华社客户端东丽.频道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"http://xhpfmapi.zhongguowangshi.com/vh500/" \l "/share/3413239?channel=weixin"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http://xhpfmapi.zhongguowangshi.com/vh500/#/share/3413239?channel=weixin</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名中医进社区 把脉平衡膳食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2018年5月2日区文化广播电视局微信平台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"https://mp.weixin.qq.com/s/gLi2W6BrrP4KaZxlIdFY0A"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https://mp.weixin.qq.com/s/gLi2W6BrrP4KaZxlIdFY0A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《书画艺术创作》让兴业里书画爱好者提高艺术审美</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2018年5月4日区文化广播电视局微信平台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"https://mp.weixin.qq.com/s/qwejwHVNgO_z49AJgy8HBQ"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https://mp.weixin.qq.com/s/qwejwHVNgO_z49AJgy8HBQ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“活字印刷术”走进图书馆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2018年5月9日《今晚报》第10版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"http://oldpaper.jinwanbao.com.cn/jwb/html/2018-05/09/content_10_5.htm"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http://oldpaper.jinwanbao.com.cn/jwb/html/2018-05/09/content_10_5.htm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“活字印刷术”走进图书馆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2018年5月7日东丽在线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"http://www.tjdl.net/2018/picnews_0507/31551.html"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http://www.tjdl.net/2018/picnews_0507/31551.html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“活字印刷术”走进图书馆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2018年5月7日新华社客户端东丽.频道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"http://xhpfmapi.zhongguowangshi.com/vh500/" \l "/share/3477706?channel=weixin"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http://xhpfmapi.zhongguowangshi.com/vh500/#/share/3477706?channel=weixin</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“活字印刷术”走进图书馆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天津文学艺术网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"http://www.tjculture.com/whnews/2018/291914_0.html"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http://www.tjculture.com/whnews/2018/291914_0.html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“活字印刷术”走进图书馆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2018年5月8日新浪看点</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"http://k.sina.com.cn/article_2676689173_9f8b09150400069bv.html"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http://k.sina.com.cn/article_2676689173_9f8b09150400069bv.html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“活字印刷术”走进图书馆</w:t>
            </w:r>
          </w:p>
        </w:tc>
        <w:tc>
          <w:tcPr>
            <w:tcW w:w="355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2018年5月9日天津日报官方微博</w:t>
            </w:r>
          </w:p>
        </w:tc>
        <w:tc>
          <w:tcPr>
            <w:tcW w:w="589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"https://weibo.com/3546332963/GfT2mzRdI?type=comment" \l "_rnd1526801401501"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https://weibo.com/3546332963/GfT2mzRdI?type=comment#_rnd1526801401501</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104</w:t>
            </w:r>
          </w:p>
        </w:tc>
        <w:tc>
          <w:tcPr>
            <w:tcW w:w="40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区图书馆“津丽大讲堂”——活字印刷看历史</w:t>
            </w:r>
          </w:p>
        </w:tc>
        <w:tc>
          <w:tcPr>
            <w:tcW w:w="35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2018年5月8日区文化广播电视局微信平台</w:t>
            </w:r>
          </w:p>
        </w:tc>
        <w:tc>
          <w:tcPr>
            <w:tcW w:w="58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"https://mp.weixin.qq.com/s/NOw3WDExm9wkXa45-OyBTA"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https://mp.weixin.qq.com/s/NOw3WDExm9wkXa45-OyBTA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区图书馆“书香雅韵”小课堂带你 追溯活字印刷，感悟墨香历史</w:t>
            </w:r>
          </w:p>
        </w:tc>
        <w:tc>
          <w:tcPr>
            <w:tcW w:w="355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2018年5月10日区文化广播电视局微信平台</w:t>
            </w:r>
          </w:p>
        </w:tc>
        <w:tc>
          <w:tcPr>
            <w:tcW w:w="589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"https://mp.weixin.qq.com/s/mwdvbHvRFd3REmZUdEwB8A"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https://mp.weixin.qq.com/s/mwdvbHvRFd3REmZUdEwB8A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区图书馆“书香雅韵”小课堂带你 追溯活字印刷，感悟墨香历史</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2018年6月1日清风东丽微信平台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"https://mp.weixin.qq.com/s/VgD-EV1mDH2wuqUKpXmbfA"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https://mp.weixin.qq.com/s/VgD-EV1mDH2wuqUKpXmbfA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名中医走进金钟街文体中心 教你几个实用的保健穴位</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2018年5月11日区文化广播电视局微信平台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"https://mp.weixin.qq.com/s/1TkI91P8ZDmC9R2RQtNKPg"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https://mp.weixin.qq.com/s/1TkI91P8ZDmC9R2RQtNKPg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名中医走进金钟街文体中心 教你几个实用的保健穴位</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2018年5月11日新浪天津</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"http://tj.sina.cn/zimeiti/z/2018-05-11/detail-ihamfahw3601021.d.html?vt=42"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http://tj.sina.cn/zimeiti/z/2018-05-11/detail-ihamfahw3601021.d.html?vt=42</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名中医走进金钟街文体中心 教你几个实用的保健穴位</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2018年5月11日中国今网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"http://www.cnjen.cn/newswx/health/451486.shtml"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http://www.cnjen.cn/newswx/health/451486.shtml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区图书馆“津丽大讲堂”健康讲座走进金钟街</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2018年7月5日金钟街</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"http://www.tj.xinhuanet.com/web/tianjin/dongli/jinzhongjie/2018-07/05/c_1123082317.htm"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http://www.tj.xinhuanet.com/web/tianjin/dongli/jinzhongjie/2018-07/05/c_1123082317.htm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区图书馆为金钟街文体中心赠书刊</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2018年5月15日区文化广播电视局微信平台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"https://mp.weixin.qq.com/s/nz1ypTWga2TXsZRByg321g"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https://mp.weixin.qq.com/s/nz1ypTWga2TXsZRByg321g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区图书馆为金钟街文体中心赠书刊</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2018年8月16日大律师网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"http://www.maxlaw.cn/tjdongli/news/920137798876.shtml"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http://www.maxlaw.cn/tjdongli/news/920137798876.shtml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区图书馆为金钟街文体中心赠书刊</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2018年5月17日新浪看点</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"http://k.sina.com.cn/article_3262767890_c279e3120400063w1.html"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http://k.sina.com.cn/article_3262767890_c279e3120400063w1.html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区图书馆举行无瑕阳光社区服务发展中心分馆签约赠书仪式</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2018年5月18日区文化广播电视局微信平台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"https://mp.weixin.qq.com/s/0zdn9SeMr7FPAmPfvENSTg"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https://mp.weixin.qq.com/s/0zdn9SeMr7FPAmPfvENSTg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区图书馆举行无瑕阳光社区服务发展中心分馆签约赠书仪式</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2018年5月31日《天津日报》第18版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区图书馆党支部与畅月里居委会、无瑕阳光社区服务发展中心签订三方共驻共建协议</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2018年5月18日区文化广播电视局微信平台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"https://mp.weixin.qq.com/s/J3xdQka2EsHbVilh1kB3ZA"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https://mp.weixin.qq.com/s/J3xdQka2EsHbVilh1kB3ZA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东丽区图书馆向社区赠书 把阅读送到百姓身边</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2018年6月7日北方网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"http://news.enorth.com.cn/system/2018/06/07/035643580.shtml"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http://news.enorth.com.cn/system/2018/06/07/035643580.shtml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图书馆开到家门口</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2018年5月27日百家号</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"https://baijiahao.baidu.com/s?id=1601596557712815739&amp;wfr=spider&amp;for=pc"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https://baijiahao.baidu.com/s?id=1601596557712815739&amp;wfr=spider&amp;for=pc</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无瑕送书共建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2018年5月16日东丽在线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《书画艺术创作》讲座</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2018年5月24日《天津日报》第18版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图书馆开到家门口</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2018年5月26日《今晚报》第7版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"http://epaper.jwb.com.cn/jwb/html/2018-05/26/content_7_3.htm"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http://epaper.jwb.com.cn/jwb/html/2018-05/26/content_7_3.htm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图书馆开到家门口</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2018年6月4日新华社客户端东丽.频道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"http://xhpfmapi.zhongguowangshi.com/vh500/?from=timeline&amp;isappinstalled=0" \l "/share/3602443?channel=weixin"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http://xhpfmapi.zhongguowangshi.com/vh500/?from=timeline&amp;isappinstalled=0#/share/3602443?channel=weixin</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123</w:t>
            </w:r>
          </w:p>
        </w:tc>
        <w:tc>
          <w:tcPr>
            <w:tcW w:w="404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品书香 迎六一</w:t>
            </w:r>
          </w:p>
        </w:tc>
        <w:tc>
          <w:tcPr>
            <w:tcW w:w="355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2018年5月31日东丽在线</w:t>
            </w:r>
          </w:p>
        </w:tc>
        <w:tc>
          <w:tcPr>
            <w:tcW w:w="5893"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"http://www.tjdl.net/2018/picnews_0531/32069.html"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http://www.tjdl.net/2018/picnews_0531/32069.html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品书香 迎六一</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2018年5月31日新华社客户端东丽.频道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125</w:t>
            </w:r>
          </w:p>
        </w:tc>
        <w:tc>
          <w:tcPr>
            <w:tcW w:w="4044"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品书香 迎六一</w:t>
            </w:r>
          </w:p>
        </w:tc>
        <w:tc>
          <w:tcPr>
            <w:tcW w:w="3552"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 东丽有线电视</w:t>
            </w:r>
          </w:p>
        </w:tc>
        <w:tc>
          <w:tcPr>
            <w:tcW w:w="5893" w:type="dxa"/>
            <w:tcBorders>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阅读传承文化 书香浸润人生（专刊）</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2018年6月7日《天津日报》第19版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"http://epaper.tianjinwe.com/tjrb/html/2018-06/07/node_19.htm"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http://epaper.tianjinwe.com/tjrb/html/2018-06/07/node_19.htm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阅读传承文化 书香浸润人生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2018年6月7日天津文明网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"http://wenming.enorth.com.cn/system/2018/06/07/035644646.shtml"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http://wenming.enorth.com.cn/system/2018/06/07/035644646.shtml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3"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人人传递志愿精神 公益培训更暖人心</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2018年7月5日《天津日报》18版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"http://epaper.tianjinwe.com/tjrb/html/2018-07/05/content_42153_271375.htm"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http://epaper.tianjinwe.com/tjrb/html/2018-07/05/content_42153_271375.htm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人人传递志愿精神 公益培训更暖人心</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2018年7月6日人民政府网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"http://csgy.rmzxb.com.cn/c/2018-07-06/2104693.shtml"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http://csgy.rmzxb.com.cn/c/2018-07-06/2104693.shtml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人人传递志愿精神 公益培训更暖人心</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2018年7月5日新华网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"http://www.tj.xinhuanet.com/gongyi/2018-07/05/c_1123085146.htm"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http://www.tj.xinhuanet.com/gongyi/2018-07/05/c_1123085146.htm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人人传递志愿精神 公益培训更暖人心</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2018年5月17日新浪看点</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"http://k.sina.com.cn/article_3546332963_d360bf23020009j0n.html"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http://k.sina.com.cn/article_3546332963_d360bf23020009j0n.html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东丽区中小学生“好书伴我成长”读书系列活动主题诵读比赛决赛圆满结束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2018年5月25日区文化广播电视局微信平台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"https://mp.weixin.qq.com/s/Wq9R-cFd1maCzlC02O99KQ"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https://mp.weixin.qq.com/s/Wq9R-cFd1maCzlC02O99KQ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东丽区中小学生“好书伴我成长”读书系列活动主题诵读比赛决赛圆满结束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2018年5月30日东丽发布</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"https://weibo.com/3262767890/Gj0Fa6hYv?type=comment" \l "_rnd1539933694352"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https://weibo.com/3262767890/Gj0Fa6hYv?type=comment#_rnd1539933694352</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东丽区中小学生“好书伴我成长”读书系列活动主题诵读比赛决赛圆满结束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2018年5月30日东丽民政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东丽区中小学生“好书伴我成长”读书系列活动主题诵读比赛决赛圆满结束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2018年5月31日东丽建委</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东丽区中小学生“好书伴我成长”读书系列活动主题诵读比赛决赛圆满结束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2018年5月32日东丽农委</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东丽区中小学生“好书伴我成长”读书系列活动主题诵读比赛决赛圆满结束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2018年6月13日东丽规划</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"https://weibo.com/6047850629/GlaTOidm6?type=comment"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https://weibo.com/6047850629/GlaTOidm6?type=comment</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东丽区中小学生“好书伴我成长”读书系列活动主题诵读比赛决赛圆满结束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2018年5月25日QQ快报</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"http://www.zgxue.com/ttyiview/20180525A12L8Y00.html"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http://www.zgxue.com/ttyiview/20180525A12L8Y00.html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区图书馆志愿服务走进先锋里社区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2018年5月22日区文化广播电视局微信平台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"https://mp.weixin.qq.com/s/tWBd9J4ToOfSBbPUWQgf0A"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https://mp.weixin.qq.com/s/tWBd9J4ToOfSBbPUWQgf0A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东丽区图书馆牵手东丽一幼开启幼儿“悦读之旅”</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"https://mp.weixin.qq.com/s/8EW4DhG44EID7T4xBFMUJQ"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https://mp.weixin.qq.com/s/8EW4DhG44EID7T4xBFMUJQ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“社会主义核心价值观”专题阅读课 在区图书馆举办</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2018年6月4日区文化广播电视局微信平台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"https://mp.weixin.qq.com/s/Ow8RdhLQYPOVOMV4EnNfYw"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https://mp.weixin.qq.com/s/Ow8RdhLQYPOVOMV4EnNfYw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《能让老人幸福的四件事》讲座走进金钟街文体中心</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2018年6月5日天津市东丽区文化广播电视局微信平台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"https://mp.weixin.qq.com/s/B7JL5EpDeBVLH1pJpI9Qrg"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https://mp.weixin.qq.com/s/B7JL5EpDeBVLH1pJpI9Qrg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《能让老人幸福的四件事》讲座走进金钟街文体中心</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2018年6月8日新浪看点</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"http://k.sina.com.cn/article_3262767890_c279e312040006y6j.html"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http://k.sina.com.cn/article_3262767890_c279e312040006y6j.html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《能让老人幸福的四件事》讲座走进金钟街文体中心</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2018年6月8日东丽发布</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"https://weibo.com/3262767890/GkpVBpHrr?type=comment" \l "_rnd1539934154012"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https://weibo.com/3262767890/GkpVBpHrr?type=comment#_rnd1539934154012</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《尊重规律 适度前行》——幼小衔接专题讲座 在东丽一幼火热开讲</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2018年6月12日天津市东丽区文化广播电视局微信平台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"https://mp.weixin.qq.com/s/0kHMX7LRsZbxj_HF5c04ug"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https://mp.weixin.qq.com/s/0kHMX7LRsZbxj_HF5c04ug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《尊重规律 适度前行》——幼小衔接专题讲座 在东丽一幼火热开讲</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2018年6月8日东丽发布</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"https://weibo.com/3262767890/Gl06O4D04?type=comment" \l "_rnd1539934307503"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https://weibo.com/3262767890/Gl06O4D04?type=comment#_rnd1539934307503</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《尊重规律 适度前行》——幼小衔接专题讲座 在东丽一幼火热开讲</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2018年6月12日情歌情话</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"http://www.pinlue.com/article/2018/06/1218/216589073312.html"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http://www.pinlue.com/article/2018/06/1218/216589073312.html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区图书馆送书到中建一局有限公司丽东苑项目部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2018年6月14日《天津日报》第18版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区图书馆送书到中建一局有限公司丽东苑项目部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2018年6月15日天津市东丽区文化广播电视局微信平台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"https://mp.weixin.qq.com/s/F3iIKXrQ9uJVdJDHpQvNUQ"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https://mp.weixin.qq.com/s/F3iIKXrQ9uJVdJDHpQvNUQ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区图书馆送书到中建一局有限公司丽东苑项目部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2018年6月15日品略</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"http://www.pinlue.com/article/2018/06/1516/186597904156.html"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http://www.pinlue.com/article/2018/06/1516/186597904156.html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区图书馆送书到中建一局有限公司丽东苑项目部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2018年6月12日大众网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"http://www.dzwww.com/xinwen/guoneixinwen/201806/t20180612_17481474.htm"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http://www.dzwww.com/xinwen/guoneixinwen/201806/t20180612_17481474.htm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区图书馆送书到中建一局有限公司丽东苑项目部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2018年6月12日《今晚报》第2版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"http://epaper.jwb.com.cn/jwb/html/2018-06/12/content_2_4.htm"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http://epaper.jwb.com.cn/jwb/html/2018-06/12/content_2_4.htm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区图书馆送书到中建一局有限公司丽东苑项目部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2018年6月12日北方网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"http://news.enorth.com.cn/system/2018/06/12/035670332.shtml"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http://news.enorth.com.cn/system/2018/06/12/035670332.shtml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区图书馆送书到中建一局有限公司丽东苑项目部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2018年6月12日东方头条</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"http://mini.eastday.com/a/180612160523898.html"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http://mini.eastday.com/a/180612160523898.html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3"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区图书馆“津丽大讲堂”——团扇自有古诗意</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2018年6月19日区文化广播电视局微信平台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"https://mp.weixin.qq.com/s/wm9X2i2zn6UB-K0FtuLoGw"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https://mp.weixin.qq.com/s/wm9X2i2zn6UB-K0FtuLoGw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团扇自有古诗意——东丽区图书馆“书香雅韵”小课堂手工团扇制作主题活动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2018年6月20日东丽发布</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"https://weibo.com/3262767890/GmfYSApz1?type=repost" \l "_rnd1539936392906"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https://weibo.com/3262767890/GmfYSApz1?type=repost#_rnd1539936392906</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团扇自有古诗意——东丽区图书馆“书香雅韵”小课堂手工团扇制作主题活动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2018年6月20日东丽金融</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"https://weibo.com/5778988695/GmlLEoPS0?type=comment"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https://weibo.com/5778988695/GmlLEoPS0?type=comment</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“六月考试季” ——阅览部教育考试类专题期刊展</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2018年6月21日区文化广播电视局微信平台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"https://mp.weixin.qq.com/s/XfEvoMFs4QvFSNYhXBdTfQ"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https://mp.weixin.qq.com/s/XfEvoMFs4QvFSNYhXBdTfQ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区图书馆参加新时代图书馆服务创新与发展研讨会并参观滨海新区图书馆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2018年6月25日天津市东丽区文化广播电视局微信平台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"https://mp.weixin.qq.com/s/og__3MOgSzXD8YCl0yoA_w"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https://mp.weixin.qq.com/s/og__3MOgSzXD8YCl0yoA_w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团扇自有古诗意——东丽区图书馆“书香雅韵”小课堂手工团扇制作主题活动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2018年6月25日天津市东丽区文化广播电视局微信平台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"https://mp.weixin.qq.com/s/U3g1uxz6RniHIaQYG6filQ"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https://mp.weixin.qq.com/s/U3g1uxz6RniHIaQYG6filQ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津丽大讲堂深入机关举办《把政治建设作为根本性建设，增强“四个意识”提高政治能力》讲座</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2018年6月27日天津市东丽区文化广播电视局微信平台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"https://mp.weixin.qq.com/s/QYi-KTifKlQI4jfQTJLS0Q"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https://mp.weixin.qq.com/s/QYi-KTifKlQI4jfQTJLS0Q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津丽大讲堂深入机关举办《把政治建设作为根本性建设，增强“四个意识”提高政治能力》讲座</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2018年7月2日新浪看点</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区图书馆举办应急知识讲座</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2018年7月3日区文化广播电视局微信平台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"https://mp.weixin.qq.com/s/x7Umgw18-11NgjT0H7-O8Q"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https://mp.weixin.qq.com/s/x7Umgw18-11NgjT0H7-O8Q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区图书馆“津丽大讲堂”——永远跟党走</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2018年7月5日区文化广播电视局微信平台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"https://mp.weixin.qq.com/s/BHqEQrBOlDc2G_w6DI2rWw"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https://mp.weixin.qq.com/s/BHqEQrBOlDc2G_w6DI2rWw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区图书馆“书香雅韵”小课堂献礼花篮制作主题活动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2018年7月11日新浪看点</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"http://k.sina.com.cn/article_3262767890_c279e31204000897x.html"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http://k.sina.com.cn/article_3262767890_c279e31204000897x.html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“不忘初心牢记使命庆祝中国共产党建党97周年”专题书展</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2018年7月9日天津市东丽区文化广播电视局微信平台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"https://mp.weixin.qq.com/s/62HiBoD532l9GCf_lXQG-A" \o ""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https://mp.weixin.qq.com/s/62HiBoD532l9GCf_lXQG-A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区图书馆第九期“零基础”中老年电脑培训班圆满结束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2018年7月12日天津市东丽区文化广播电视局微信平台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"https://mp.weixin.qq.com/s/3KYEC_R4ftd1f_qccqo0dQ"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https://mp.weixin.qq.com/s/3KYEC_R4ftd1f_qccqo0dQ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区图书馆第九期“零基础”中老年电脑培训班圆满结束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2018年7月13日新浪看点</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"http://k.sina.com.cn/article_3262767890_c279e312040008cil.html"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http://k.sina.com.cn/article_3262767890_c279e312040008cil.html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区图书馆第九期“零基础”中老年电脑培训班圆满结束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2018年7月12日品略</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"http://www.pinlue.com/article/2018/07/1216/026647491949.html"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http://www.pinlue.com/article/2018/07/1216/026647491949.html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4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第二届京津冀图书馆阅读推广交流展示活动报道——东丽区图书馆“厉害了——'书香雅韵'小课堂”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2018年8月15日京津冀图书馆微信平台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"https://mp.weixin.qq.com/s/I3C-sZOLJjoD4-FCNOD8QQ"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https://mp.weixin.qq.com/s/I3C-sZOLJjoD4-FCNOD8QQ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我与图书馆的故事@东丽区图书馆</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2018年8月21日京津冀图书馆微信平台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"https://mp.weixin.qq.com/s/n-WcvAAP97ksi5vfJgwujA"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https://mp.weixin.qq.com/s/n-WcvAAP97ksi5vfJgwujA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区图书馆开设老年阅览专区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2018年8月31日《天津日报》第5版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"http://epaper.tianjinwe.com/tjrb/html/2018-08/31/content_56582_354654.htm"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http://epaper.tianjinwe.com/tjrb/html/2018-08/31/content_56582_354654.htm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区图书馆开设老年阅览专区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2018年8月29日新华社客户端东丽.频道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"http://xhpfmapi.zhongguowangshi.com/vh510/" \l "/share/4389958?channel=weixin"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http://xhpfmapi.zhongguowangshi.com/vh510/#/share/4389958?channel=weixin</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区图书馆开设老年阅览专区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2018年8月29日东丽在线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"http://www.tjdl.net/2018/picnews_0829/33937.html"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http://www.tjdl.net/2018/picnews_0829/33937.html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区图书馆开设老年阅览专区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东丽有线电视</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区图书馆开设老年阅览专区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2018年9月6日《天津日报》第22版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区图书馆开设老年阅览专区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2018年8月31日滨海高新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"http://news.022china.com/2018/08-31/265826_0.html"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http://news.022china.com/2018/08-31/265826_0.html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区图书馆开设老年阅览专区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2018年8月32日腾讯网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"http://tj.jjj.qq.com/a/20180831/032595.htm"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http://tj.jjj.qq.com/a/20180831/032595.htm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区图书馆开设老年阅览专区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2018年9月1日奏耐天津</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"https://weibo.com/2288486705/Gxht7mano?type=comment" \l "_rnd1540089942632" \o ""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https://weibo.com/2288486705/Gxht7mano?type=comment#_rnd1540089942632</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区图书馆开展“鲜花献礼感师恩”活动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2018年9月7日东丽在线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"http://www.tjdl.net/2018/picnews_0907/34182.html"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http://www.tjdl.net/2018/picnews_0907/34182.html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区图书馆开展“鲜花献礼感师恩”活动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2018年9月13日《天津日报》第22版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"http://epaper.tianjinwe.com/tjrb/html/2018-09/13/content_60544_378841.htm"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http://epaper.tianjinwe.com/tjrb/html/2018-09/13/content_60544_378841.htm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区图书馆开展“鲜花献礼感师恩”活动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2018年9月7日新华社客户端东丽.频道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区图书馆开展“鲜花献礼感师恩”活动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东丽有线电视</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3"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区图书馆开展“鲜花献礼感师恩”活动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2018年9月10日《每日新报》第6版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区图书馆开展“鲜花献礼感师恩”活动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2018年9月10日北方网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"http://news.enorth.com.cn/system/2018/09/10/036099451.shtml"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http://news.enorth.com.cn/system/2018/09/10/036099451.shtml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区图书馆举办中秋品诗会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东丽有线电视</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区图书馆举办中秋品诗会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2018年9月21日东丽在线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"http://www.tjdl.net/2018/picnews_0921/34517.html"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http://www.tjdl.net/2018/picnews_0921/34517.html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区图书馆举办中秋品诗会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2018年9月21日新华社客户端东丽.频道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区图书馆举办中秋品诗会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2018年9月22日新浪看点</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"http://k.sina.com.cn/article_3262767890_c279e312040009uow.html"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http://k.sina.com.cn/article_3262767890_c279e312040009uow.html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区图书馆举办中秋品诗会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2018年9月21日东丽农委</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"https://weibo.com/5656694324/GAohDrKN0?type=comment"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https://weibo.com/5656694324/GAohDrKN0?type=comment</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区图书馆举办中秋品诗会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2018年9月21日东丽发布</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"https://weibo.com/3262767890/GAodSk6M0?type=repost" \l "_rnd1540090811994"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https://weibo.com/3262767890/GAodSk6M0?type=repost#_rnd1540090811994</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区图书馆举办中秋品诗会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2018年9月25日搜狐</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"http://www.sohu.com/a/256048352_100011951"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http://www.sohu.com/a/256048352_100011951</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区图书馆举办中秋品诗会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2018年9月28日北方网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"http://news.enorth.com.cn/system/2018/09/28/036176909.shtml"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http://news.enorth.com.cn/system/2018/09/28/036176909.shtml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3"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194</w:t>
            </w:r>
          </w:p>
        </w:tc>
        <w:tc>
          <w:tcPr>
            <w:tcW w:w="40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区图书馆“书香雅韵”小课堂第九期——立秋日 · 叶落知秋寻书香</w:t>
            </w:r>
          </w:p>
        </w:tc>
        <w:tc>
          <w:tcPr>
            <w:tcW w:w="35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2018年8月9日天津市东丽区文化广播电视局微信平台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"https://mp.weixin.qq.com/s/pfN-746UULszyezsIeqWZA"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https://mp.weixin.qq.com/s/pfN-746UULszyezsIeqWZA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195</w:t>
            </w:r>
          </w:p>
        </w:tc>
        <w:tc>
          <w:tcPr>
            <w:tcW w:w="40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区图书馆“书香雅韵”小课堂第九期——立秋日 · 叶落知秋寻书香</w:t>
            </w:r>
          </w:p>
        </w:tc>
        <w:tc>
          <w:tcPr>
            <w:tcW w:w="35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2018年8月14日东丽区人民政府网站</w:t>
            </w:r>
          </w:p>
        </w:tc>
        <w:tc>
          <w:tcPr>
            <w:tcW w:w="58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"http://www.tjdl.gov.cn/Home/Article/detail/id/42101.html"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http://www.tjdl.gov.cn/Home/Article/detail/id/42101.html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《正视代沟，换位思考，达成共识，和谐融洽 是家教的关键》讲座走进枫景家园社区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2018年8月10日天津市东丽区文化广播电视局微信平台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"https://mp.weixin.qq.com/s/WadbbZpe9MQCd0iurMPkFA"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https://mp.weixin.qq.com/s/WadbbZpe9MQCd0iurMPkFA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《在大中小城市协调发展中进一步加快特色小城镇建设》讲座走进金桥街道办事处</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2018年8月13日天津市东丽区文化广播电视局微信平台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"https://mp.weixin.qq.com/s/4TBo7EmwPyl3V9Lu838eLg"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https://mp.weixin.qq.com/s/4TBo7EmwPyl3V9Lu838eLg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区图书馆举办消防安全培训讲座</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2018年8月22日区文化广播电视局微信平台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"https://mp.weixin.qq.com/s/CdCBVMaVz7zPhe1KZNmTAQ"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https://mp.weixin.qq.com/s/CdCBVMaVz7zPhe1KZNmTAQ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图书馆党支部开展学习郑德荣等同志先进事迹主题党日活动送文化进社区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2018年8月27日天津市东丽区文化广播电视局微信平台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"https://mp.weixin.qq.com/s/Emd-vd4v-7wk9ullzCIusQ"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https://mp.weixin.qq.com/s/Emd-vd4v-7wk9ullzCIusQ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区图书馆“老年阅览专区”服务特殊群体</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2018年8月31日区文化广播电视局微信平台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"https://mp.weixin.qq.com/s/1_ZF8NAFlQieCxNaYFVEdA"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https://mp.weixin.qq.com/s/1_ZF8NAFlQieCxNaYFVEdA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“书香雅韵小课堂”走进大毕庄小学 喜迎教师节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2018年9月11日区文化广播电视局微信平台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"https://mp.weixin.qq.com/s/YLbSzt-xgenMRgPJUy5mQg"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https://mp.weixin.qq.com/s/YLbSzt-xgenMRgPJUy5mQg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“书香雅韵小课堂”走进大毕庄小学 喜迎教师节</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2018年9月13日新华网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"http://www.tj.xinhuanet.com/wangqun/wangqun/2018-09/13/c_1123422940.htm"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http://www.tj.xinhuanet.com/wangqun/wangqun/2018-09/13/c_1123422940.htm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《饮食、生活方式与健康》讲座走进丰年村街道办事处</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2018年9月19日天津市东丽区文化广播电视局微信平台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"https://mp.weixin.qq.com/s/fFd7_ddQie3U6boQ3uto6A"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https://mp.weixin.qq.com/s/fFd7_ddQie3U6boQ3uto6A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《教子有方是子女成才的关键》讲座走进金钟街文体中心</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2018年9月25日天津市东丽区文化广播电视局微信平台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"https://mp.weixin.qq.com/s/aT6f3ltxAQDbf9_TeGqG8g"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https://mp.weixin.qq.com/s/aT6f3ltxAQDbf9_TeGqG8g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“古风流韵”传统系列活动——中秋品诗会成功举办</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2018年9月25日天津市东丽区文化广播电视局微信平台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"https://mp.weixin.qq.com/s/xqyGIOPqX9z0cU6MQvsbDw"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https://mp.weixin.qq.com/s/xqyGIOPqX9z0cU6MQvsbDw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东丽区图书馆赠书芦苇诗社</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2018年9月26日天津市东丽区文化广播电视局微信平台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"https://mp.weixin.qq.com/s/0DUGV8e4isaCTYlH5C77BQ"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https://mp.weixin.qq.com/s/0DUGV8e4isaCTYlH5C77BQ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东丽区图书馆赠书芦苇诗社</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2018年9月29日山东24小时</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"https://w.dzwww.com/p/1376068.html"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https://w.dzwww.com/p/1376068.html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东丽区图书馆举办“书香致远中国节• 网络中秋双节同庆知识竞赛”活动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2018年9月28日天津市东丽区文化广播电视局微信平台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"https://mp.weixin.qq.com/s/gwOwbDdI6SERBBp8uf1SHA" \o ""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https://mp.weixin.qq.com/s/gwOwbDdI6SERBBp8uf1SHA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区图书馆举办“书香致远中国节• 网络中秋双节同庆知识竞赛”活动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2018年10月6日新华社客户端东丽.频道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"http://xhpfmapi.zhongguowangshi.com/vh510/" \l "/share/4742189?channel=weixin"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http://xhpfmapi.zhongguowangshi.com/vh510/#/share/4742189?channel=weixin</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5"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区图书馆举办“书香致远中国节• 网络中秋双节同庆知识竞赛”活动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2018年9月27日《天津日报》第18版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"http://epaper.tianjinwe.com/tjrb/html/2018-09/27/content_63649_396037.htm"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http://epaper.tianjinwe.com/tjrb/html/2018-09/27/content_63649_396037.htm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5"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区图书馆举办“书香致远中国节• 网络中秋双节同庆知识竞赛”活动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2018年10月6日东丽在线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"http://www.tjdl.net/2018/picnews_1006/34734.html"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http://www.tjdl.net/2018/picnews_1006/34734.html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东丽区图书馆关注未成年人群体成长</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2018年10月8日北方网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"http://news.enorth.com.cn/system/2018/10/08/036209507.shtml?_oid=oX6ro0VepOLFTEuykHLenukFyBd8&amp;_l=6&amp;_c=2&amp;sourceAppId=undefined&amp;newsId=null&amp;appId=null&amp;state="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http://news.enorth.com.cn/system/2018/10/08/036209507.shtml?_oid=oX6ro0VepOLFTEuykHLenukFyBd8&amp;_l=6&amp;_c=2&amp;sourceAppId=undefined&amp;newsId=null&amp;appId=null&amp;state=</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推动全民阅读 建设书香东丽</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2018年10月11日《天津日报》第26版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"http://epaper.tianjinwe.com/tjrb/html/2018-10/11/content_66401_412856.htm"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http://epaper.tianjinwe.com/tjrb/html/2018-10/11/content_66401_412856.htm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推动全民阅读 建设书香东丽</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2018年10月11日腾讯网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"https://xw.qq.com/cmsid/20181011A0BPMT/20181011A0BPMT00"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https://xw.qq.com/cmsid/20181011A0BPMT/20181011A0BPMT00</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推动全民阅读 建设书香东丽</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2018年10月12日新华网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"http://www.tj.xinhuanet.com/wangqun/wangqun/2018-10/11/c_1123542823.htm"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http://www.tj.xinhuanet.com/wangqun/wangqun/2018-10/11/c_1123542823.htm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送书伴成长——区图书馆携手益众社区服务中心共同关注未成年人群体成长</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2018年10月8日天津市东丽区文化广播电视局微信平台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"https://mp.weixin.qq.com/s/dx7WBr0OiiHDsih_y2CEkA"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https://mp.weixin.qq.com/s/dx7WBr0OiiHDsih_y2CEkA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送书伴成长——区图书馆携手益众社区服务中心共同关注未成年人群体成长</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2018年10月8日搜狐网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"http://www.sohu.com/a/258199349_100011951"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http://www.sohu.com/a/258199349_100011951</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送书伴成长——区图书馆携手益众社区服务中心共同关注未成年人群体成长</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2018年10月9日天津志愿服务网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"http://shequ.enorth.com.cn/system/2018/10/08/036210590.shtml"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http://shequ.enorth.com.cn/system/2018/10/08/036210590.shtml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送书伴成长——区图书馆携手益众社区服务中心共同关注未成年人群体成长</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2018年10月8日东丽区市场监管局</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送书伴成长——区图书馆携手益众社区服务中心共同关注未成年人群体成长</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2018年10月8日东丽房管</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“书香雅韵小课堂”喜迎国庆——走进振华里小学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2018年10月8日天津市东丽区文化广播电视局微信平台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"https://mp.weixin.qq.com/s/XKml3f0saKFLx6Wrcl6MTg"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https://mp.weixin.qq.com/s/XKml3f0saKFLx6Wrcl6MTg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“书香雅韵小课堂”喜迎国庆——走进振华里小学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2018年10月8日搜狐网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"http://www.sohu.com/a/258199283_100011951"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http://www.sohu.com/a/258199283_100011951</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“书香雅韵小课堂”喜迎国庆——走进振华里小学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2018年10月10日东丽无瑕街道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"https://weibo.com/5655399038/GDhfZsc52?type=comment"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https://weibo.com/5655399038/GDhfZsc52?type=comment</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“书香雅韵小课堂”喜迎国庆——走进振华里小学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2018年10月11日东丽发布</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"https://weibo.com/3262767890/GDfjl9Evk?type=repost" \l "_rnd1540110159805"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https://weibo.com/3262767890/GDfjl9Evk?type=repost#_rnd1540110159805</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“书香雅韵小课堂”喜迎国庆——走进振华里小学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2018年10月10日东丽卫生计生委</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"https://weibo.com/5652916618/GDgeDxKY5?type=comment"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https://weibo.com/5652916618/GDgeDxKY5?type=comment</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《合理用药》讲座走进冬梅轩社区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2018年10月12日区文化广播电视局微信平台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"https://mp.weixin.qq.com/s/tzsij__Qkp-i6ohawra3qQ"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https://mp.weixin.qq.com/s/tzsij__Qkp-i6ohawra3qQ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5"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首届书香天津·全民阅读摄影大赛入选作品展示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2018年9月24日天津市新闻出版局微信平台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"https://mp.weixin.qq.com/s/z8IbrAqq_reyttem1r89Sg"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https://mp.weixin.qq.com/s/z8IbrAqq_reyttem1r89Sg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首届书香天津·全民阅读摄影大赛入选作品展示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2018年9月24日天津市新闻出版局网站</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"http://xwcb.tj.gov.cn/ToHtml/NewsView4780.htm"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http://xwcb.tj.gov.cn/ToHtml/NewsView4780.htm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邂逅书香 “悦”读“阅”美</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2018年10月11日《天津日报》第28版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"http://epaper.tianjinwe.com/tjrb/html/2018-10/11/content_66403_412877.htm"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http://epaper.tianjinwe.com/tjrb/html/2018-10/11/content_66403_412877.htm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第二届京津冀图书馆阅读推广交流展示活动——阶段性优秀作品展示（8）</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2018年9月27日京津冀图书馆微信平台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"https://mp.weixin.qq.com/s/5gpPYy8kJWLaWVEwirQVMQ"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https://mp.weixin.qq.com/s/5gpPYy8kJWLaWVEwirQVMQ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第二届京津冀图书馆阅读推广交流展示活动——阶段性优秀作品展示（6）</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2018年9月22日京津冀图书馆微信平台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"https://mp.weixin.qq.com/s/sQnqdeme2u0TbChhLrBX7Q"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https://mp.weixin.qq.com/s/sQnqdeme2u0TbChhLrBX7Q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第二届京津冀图书馆阅读推广交流展示活动——阶段性优秀作品展示（11）</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2018年9月30日京津冀图书馆微信平台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"https://mp.weixin.qq.com/s/0wGbOliHoyFxEgg-9i5IHg"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https://mp.weixin.qq.com/s/0wGbOliHoyFxEgg-9i5IHg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九九重阳节 浓浓敬老情</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2018年10月18日《天津日报》第18版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"http://epaper.tianjinwe.com/tjrb/html/2018-10/18/content_68401_423994.htm"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http://epaper.tianjinwe.com/tjrb/html/2018-10/18/content_68401_423994.htm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东丽区图书馆重阳送暖走进东丽养老中心</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2018年10月17日北方网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"http://news.enorth.com.cn/system/2018/10/17/036249217.shtml?_oid=oX6ro0VepOLFTEuykHLenukFyBd8&amp;_l=4&amp;_c=2&amp;sourceAppId=undefined&amp;newsId=null&amp;appId=null&amp;state="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http://news.enorth.com.cn/system/2018/10/17/036249217.shtml?_oid=oX6ro0VepOLFTEuykHLenukFyBd8&amp;_l=4&amp;_c=2&amp;sourceAppId=undefined&amp;newsId=null&amp;appId=null&amp;state=</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8"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好书送老人 重阳书香浓</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2018年10月18日《今晚报》第6版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"http://epaper.jwb.com.cn/jwb/html/2018-10/18/content_6_7.htm"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http://epaper.jwb.com.cn/jwb/html/2018-10/18/content_6_7.htm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区图书馆为老人送书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2018年10月18日新华社客户端东丽.频道</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"http://xhpfmapi.zhongguowangshi.com/vh510/?from=singlemessage&amp;isappinstalled=0" \l "/share/4853645?channel=weixin"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http://xhpfmapi.zhongguowangshi.com/vh510/?from=singlemessage&amp;isappinstalled=0#/share/4853645?channel=weixin</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区图书馆为老人送书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2018年10月18日东丽在线</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"http://www.tjdl.net/2018/picnews_1018/35031.html"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http://www.tjdl.net/2018/picnews_1018/35031.html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书香伴重阳 ——东丽区图书馆送书到东丽养老中心</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2018年10月17日天津市东丽区文化广播电视局微信平台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"https://mp.weixin.qq.com/s/j5E4PtOXVWph1fU-SwG5bQ"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https://mp.weixin.qq.com/s/j5E4PtOXVWph1fU-SwG5bQ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区图书馆“书香致远中国节·网络重阳敬老情”活动圆满结束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2018年10月19日天津市东丽区文化广播电视局微信平台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"https://mp.weixin.qq.com/s/XYU1AsXoSZT4HJug_JHHvw"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https://mp.weixin.qq.com/s/XYU1AsXoSZT4HJug_JHHvw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9"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东丽区养老中心开展重阳节敬老活动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2018年10月19日《天津日报》第6版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"http://epaper.tianjinwe.com/tjrb/html/2018-10/19/content_68933_426745.htm"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http://epaper.tianjinwe.com/tjrb/html/2018-10/19/content_68933_426745.htm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东丽区养老中心开展重阳节敬老活动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2018年10月19日天津文明网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"http://wenming.enorth.com.cn/system/2018/10/19/036259485.shtml"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http://wenming.enorth.com.cn/system/2018/10/19/036259485.shtml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振兴里社区接受东丽区图书馆赠书</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2018年10月22日天津市东丽区文化广播电视局微信平台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"https://mp.weixin.qq.com/s/Atfd50QyhpGWAKr3oTM-hg"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https://mp.weixin.qq.com/s/Atfd50QyhpGWAKr3oTM-hg</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区图书馆“共驻共建”送书到丽新里社区</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2018年10月26日天津市东丽区文化广播电视局微信平台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"https://mp.weixin.qq.com/s/nHObdXfK8NLVNY_UjjVtmA"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https://mp.weixin.qq.com/s/nHObdXfK8NLVNY_UjjVtmA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5"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东丽区图书馆”书香雅韵小课堂”之押花书签——走进天津耀华滨海学校</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2018年11月1日天津市东丽区文化广播电视局微信平台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"https://mp.weixin.qq.com/s/Ampvga7D6M9tPR-_CXouhA"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https://mp.weixin.qq.com/s/Ampvga7D6M9tPR-_CXouhA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东丽区图书馆”书香雅韵小课堂”之押花书签——走进天津耀华滨海学校</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2018年11月2日东丽发布1</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"http://k.sina.com.cn/article_3262767890_c279e31204000avrm.html"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http://k.sina.com.cn/article_3262767890_c279e31204000avrm.html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东丽区图书馆”书香雅韵小课堂”之押花书签——走进天津耀华滨海学校</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2018年11月1日福特网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"http://www.wh-ford.com/0d9b4b5/20181101A14RQL00.html"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http://www.wh-ford.com/0d9b4b5/20181101A14RQL00.html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东丽区图书馆荣获首届 “书香天津•全民阅读”摄影大赛最佳组织奖</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2018年11月12日天津市东丽区文化广播电视局微信平台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"https://mp.weixin.qq.com/s/unetcdfWbE47KRBfco3w5A"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https://mp.weixin.qq.com/s/unetcdfWbE47KRBfco3w5A</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东丽区“书香之家”、“悦读之星”、 “读书少年”“读书状元”表彰活动圆满结束</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2018年11月23日天津市东丽区文化广播电视局微信平台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"https://mp.weixin.qq.com/s/iIYuUtXD23NV5u75kHFodQ"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https://mp.weixin.qq.com/s/iIYuUtXD23NV5u75kHFodQ</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东丽区图书馆”书香雅韵小课堂”之“扎染”——走进天津耀华滨海学校</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2018年10月23日网信东丽微信平台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"http://dy.163.com/v2/article/detail/DUR115EC0514UF9C.html"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http://dy.163.com/v2/article/detail/DUR115EC0514UF9C.html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1"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250</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东丽区图书馆”书香雅韵小课堂”之“扎染”——走进天津耀华滨海学校</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2018年11月2日东丽发布</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"http://k.sina.com.cn/article_3262767890_c279e31204000avrn.html"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http://k.sina.com.cn/article_3262767890_c279e31204000avrn.html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我区首座“城市书房”正式投入使用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2018年12月12日天津东丽</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"http://www.tjdl.net/2018/picnews_1212/36191.html"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http://www.tjdl.net/2018/picnews_1212/36191.html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4"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252</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东丽区首座城市书房开放</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2018年12月10日天津东丽</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"http://www.tjdl.net/2018/social_1220/36418.html"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http://www.tjdl.net/2018/social_1220/36418.html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253</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我区首座城市书房正式启用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2018年12月12日天津东丽</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"http://www.tjdl.net/2018/dlnews_1212/36182.html"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http://www.tjdl.net/2018/dlnews_1212/36182.html</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254</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2018.12.11我区首座城市书房正式启用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2018年12月11日天津东丽</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"https://apiparty.xinhuaapp.com/App/content/detailshare.html?contentId=1927986&amp;appId=110136&amp;projectId=21&amp;channelType=4"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https://apiparty.xinhuaapp.com/App/content/detailshare.html?contentId=1927986&amp;appId=110136&amp;projectId=21&amp;channelType=4</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255</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东丽区首座城市书房开放</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2018年12月20日《天津日报》第22版</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"http://epaper.tianjinwe.com/tjrb/html/2018-12/20/content_136961_839305.htm"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http://epaper.tianjinwe.com/tjrb/html/2018-12/20/content_136961_839305.htm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256</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东丽区首座城市书房开放 </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2018年12月20日天津旅游资讯网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"http://www.tjtour.cn/tjinfo-new/detail/dynamicDetail.action?unitId=8a9a2b3567c0ae040167c98162f90412"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http://www.tjtour.cn/tjinfo-new/detail/dynamicDetail.action?unitId=8a9a2b3567c0ae040167c98162f90412</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2"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257</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东丽区开通首座城市书房</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2018年12月27日新华网</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"http://www.tj.xinhuanet.com/wangqun/2018-12/27/c_1123912121.htm"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http://www.tj.xinhuanet.com/wangqun/2018-12/27/c_1123912121.htm</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258</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我区首家“24小时城市书房”正式投入使用</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2018年12月18日天津市东丽区文化广播电视局微信平台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"https://mp.weixin.qq.com/s/hpoxEmrmcvN7jLMZmmGYzw"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https://mp.weixin.qq.com/s/hpoxEmrmcvN7jLMZmmGYzw</w:t>
            </w:r>
            <w:r>
              <w:rPr>
                <w:rFonts w:hint="eastAsia" w:ascii="宋体" w:hAnsi="宋体" w:eastAsia="宋体" w:cs="宋体"/>
                <w:b/>
                <w:bCs/>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7"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259</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东丽区图书馆成功举办街道分馆培训会</w:t>
            </w:r>
          </w:p>
        </w:tc>
        <w:tc>
          <w:tcPr>
            <w:tcW w:w="3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2018年12月25日天津市东丽区文化广播电视局微信平台</w:t>
            </w:r>
          </w:p>
        </w:tc>
        <w:tc>
          <w:tcPr>
            <w:tcW w:w="5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fldChar w:fldCharType="begin"/>
            </w:r>
            <w:r>
              <w:rPr>
                <w:rFonts w:hint="eastAsia" w:ascii="宋体" w:hAnsi="宋体" w:eastAsia="宋体" w:cs="宋体"/>
                <w:b/>
                <w:bCs/>
                <w:i w:val="0"/>
                <w:color w:val="auto"/>
                <w:kern w:val="0"/>
                <w:sz w:val="18"/>
                <w:szCs w:val="18"/>
                <w:u w:val="none"/>
                <w:lang w:val="en-US" w:eastAsia="zh-CN" w:bidi="ar"/>
              </w:rPr>
              <w:instrText xml:space="preserve"> HYPERLINK "https://mp.weixin.qq.com/s/cySm9eJ1jEHRRcuB65CRAw" </w:instrText>
            </w:r>
            <w:r>
              <w:rPr>
                <w:rFonts w:hint="eastAsia" w:ascii="宋体" w:hAnsi="宋体" w:eastAsia="宋体" w:cs="宋体"/>
                <w:b/>
                <w:bCs/>
                <w:i w:val="0"/>
                <w:color w:val="auto"/>
                <w:kern w:val="0"/>
                <w:sz w:val="18"/>
                <w:szCs w:val="18"/>
                <w:u w:val="none"/>
                <w:lang w:val="en-US" w:eastAsia="zh-CN" w:bidi="ar"/>
              </w:rPr>
              <w:fldChar w:fldCharType="separate"/>
            </w:r>
            <w:r>
              <w:rPr>
                <w:rStyle w:val="14"/>
                <w:rFonts w:hint="eastAsia" w:ascii="宋体" w:hAnsi="宋体" w:eastAsia="宋体" w:cs="宋体"/>
                <w:b/>
                <w:bCs/>
                <w:i w:val="0"/>
                <w:color w:val="auto"/>
                <w:sz w:val="18"/>
                <w:szCs w:val="18"/>
                <w:u w:val="none"/>
              </w:rPr>
              <w:t>https://mp.weixin.qq.com/s/cySm9eJ1jEHRRcuB65CRAw</w:t>
            </w:r>
            <w:r>
              <w:rPr>
                <w:rFonts w:hint="eastAsia" w:ascii="宋体" w:hAnsi="宋体" w:eastAsia="宋体" w:cs="宋体"/>
                <w:b/>
                <w:bCs/>
                <w:i w:val="0"/>
                <w:color w:val="auto"/>
                <w:kern w:val="0"/>
                <w:sz w:val="18"/>
                <w:szCs w:val="18"/>
                <w:u w:val="none"/>
                <w:lang w:val="en-US" w:eastAsia="zh-CN" w:bidi="ar"/>
              </w:rPr>
              <w:fldChar w:fldCharType="end"/>
            </w:r>
          </w:p>
        </w:tc>
      </w:tr>
    </w:tbl>
    <w:p>
      <w:pPr>
        <w:jc w:val="both"/>
        <w:rPr>
          <w:rFonts w:hint="eastAsia" w:ascii="黑体" w:hAnsi="黑体" w:eastAsia="黑体" w:cs="黑体"/>
          <w:b/>
          <w:bCs/>
          <w:spacing w:val="15"/>
          <w:sz w:val="30"/>
          <w:szCs w:val="30"/>
          <w:lang w:val="en-US" w:eastAsia="zh-CN"/>
        </w:rPr>
      </w:pPr>
    </w:p>
    <w:p>
      <w:pPr>
        <w:jc w:val="both"/>
        <w:rPr>
          <w:rFonts w:hint="eastAsia" w:ascii="黑体" w:hAnsi="黑体" w:eastAsia="黑体" w:cs="黑体"/>
          <w:b/>
          <w:bCs/>
          <w:spacing w:val="15"/>
          <w:sz w:val="30"/>
          <w:szCs w:val="30"/>
          <w:lang w:val="en-US" w:eastAsia="zh-CN"/>
        </w:rPr>
      </w:pPr>
    </w:p>
    <w:p>
      <w:pPr>
        <w:jc w:val="both"/>
        <w:rPr>
          <w:rFonts w:hint="eastAsia" w:ascii="黑体" w:hAnsi="黑体" w:eastAsia="黑体" w:cs="黑体"/>
          <w:b/>
          <w:bCs/>
          <w:spacing w:val="15"/>
          <w:sz w:val="30"/>
          <w:szCs w:val="30"/>
          <w:lang w:val="en-US" w:eastAsia="zh-CN"/>
        </w:rPr>
      </w:pPr>
    </w:p>
    <w:p>
      <w:pPr>
        <w:jc w:val="both"/>
        <w:rPr>
          <w:rFonts w:hint="eastAsia" w:ascii="黑体" w:hAnsi="黑体" w:eastAsia="黑体" w:cs="黑体"/>
          <w:b/>
          <w:bCs/>
          <w:spacing w:val="15"/>
          <w:sz w:val="30"/>
          <w:szCs w:val="30"/>
          <w:lang w:val="en-US" w:eastAsia="zh-CN"/>
        </w:rPr>
      </w:pPr>
    </w:p>
    <w:p>
      <w:pPr>
        <w:jc w:val="both"/>
        <w:rPr>
          <w:rFonts w:hint="eastAsia" w:ascii="黑体" w:hAnsi="黑体" w:eastAsia="黑体" w:cs="黑体"/>
          <w:b/>
          <w:bCs/>
          <w:spacing w:val="15"/>
          <w:sz w:val="30"/>
          <w:szCs w:val="30"/>
          <w:lang w:val="en-US" w:eastAsia="zh-CN"/>
        </w:rPr>
      </w:pPr>
    </w:p>
    <w:tbl>
      <w:tblPr>
        <w:tblStyle w:val="8"/>
        <w:tblW w:w="137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44"/>
        <w:gridCol w:w="21"/>
        <w:gridCol w:w="3876"/>
        <w:gridCol w:w="72"/>
        <w:gridCol w:w="3120"/>
        <w:gridCol w:w="288"/>
        <w:gridCol w:w="6024"/>
        <w:gridCol w:w="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24" w:type="dxa"/>
          <w:trHeight w:val="578" w:hRule="atLeast"/>
        </w:trPr>
        <w:tc>
          <w:tcPr>
            <w:tcW w:w="13745" w:type="dxa"/>
            <w:gridSpan w:val="7"/>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黑体" w:hAnsi="黑体" w:eastAsia="黑体" w:cs="黑体"/>
                <w:i w:val="0"/>
                <w:color w:val="auto"/>
                <w:kern w:val="0"/>
                <w:sz w:val="30"/>
                <w:szCs w:val="30"/>
                <w:u w:val="none"/>
                <w:lang w:val="en-US" w:eastAsia="zh-CN" w:bidi="ar"/>
              </w:rPr>
              <w:t>2018年东丽区图书馆报纸宣传报道情况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24" w:type="dxa"/>
          <w:trHeight w:val="478" w:hRule="atLeast"/>
        </w:trPr>
        <w:tc>
          <w:tcPr>
            <w:tcW w:w="3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18"/>
                <w:szCs w:val="18"/>
                <w:u w:val="none"/>
                <w:lang w:val="en-US" w:eastAsia="zh-CN" w:bidi="ar"/>
              </w:rPr>
            </w:pPr>
            <w:r>
              <w:rPr>
                <w:rFonts w:hint="eastAsia" w:ascii="宋体" w:hAnsi="宋体" w:eastAsia="宋体" w:cs="宋体"/>
                <w:b/>
                <w:bCs/>
                <w:i w:val="0"/>
                <w:color w:val="000000"/>
                <w:kern w:val="0"/>
                <w:sz w:val="18"/>
                <w:szCs w:val="18"/>
                <w:u w:val="none"/>
                <w:lang w:val="en-US" w:eastAsia="zh-CN" w:bidi="ar"/>
              </w:rPr>
              <w:t>序号</w:t>
            </w:r>
          </w:p>
        </w:tc>
        <w:tc>
          <w:tcPr>
            <w:tcW w:w="3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18"/>
                <w:szCs w:val="18"/>
                <w:u w:val="none"/>
                <w:lang w:val="en-US" w:eastAsia="zh-CN" w:bidi="ar"/>
              </w:rPr>
            </w:pPr>
            <w:r>
              <w:rPr>
                <w:rFonts w:hint="eastAsia" w:ascii="宋体" w:hAnsi="宋体" w:eastAsia="宋体" w:cs="宋体"/>
                <w:b/>
                <w:bCs/>
                <w:i w:val="0"/>
                <w:color w:val="000000"/>
                <w:kern w:val="0"/>
                <w:sz w:val="18"/>
                <w:szCs w:val="18"/>
                <w:u w:val="none"/>
                <w:lang w:val="en-US" w:eastAsia="zh-CN" w:bidi="ar"/>
              </w:rPr>
              <w:t>活动名称</w:t>
            </w:r>
          </w:p>
        </w:tc>
        <w:tc>
          <w:tcPr>
            <w:tcW w:w="31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18"/>
                <w:szCs w:val="18"/>
                <w:u w:val="none"/>
                <w:lang w:val="en-US" w:eastAsia="zh-CN" w:bidi="ar"/>
              </w:rPr>
            </w:pPr>
            <w:r>
              <w:rPr>
                <w:rFonts w:hint="eastAsia" w:ascii="宋体" w:hAnsi="宋体" w:eastAsia="宋体" w:cs="宋体"/>
                <w:b/>
                <w:bCs/>
                <w:i w:val="0"/>
                <w:color w:val="000000"/>
                <w:kern w:val="0"/>
                <w:sz w:val="18"/>
                <w:szCs w:val="18"/>
                <w:u w:val="none"/>
                <w:lang w:val="en-US" w:eastAsia="zh-CN" w:bidi="ar"/>
              </w:rPr>
              <w:t>媒体报道信息情况</w:t>
            </w:r>
          </w:p>
        </w:tc>
        <w:tc>
          <w:tcPr>
            <w:tcW w:w="63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18"/>
                <w:szCs w:val="18"/>
                <w:u w:val="none"/>
                <w:lang w:val="en-US" w:eastAsia="zh-CN" w:bidi="ar"/>
              </w:rPr>
            </w:pPr>
            <w:r>
              <w:rPr>
                <w:rFonts w:hint="eastAsia" w:ascii="宋体" w:hAnsi="宋体" w:eastAsia="宋体" w:cs="宋体"/>
                <w:b/>
                <w:bCs/>
                <w:i w:val="0"/>
                <w:color w:val="auto"/>
                <w:kern w:val="0"/>
                <w:sz w:val="18"/>
                <w:szCs w:val="18"/>
                <w:u w:val="none"/>
                <w:lang w:val="en-US" w:eastAsia="zh-CN" w:bidi="ar"/>
              </w:rPr>
              <w:t>链接地址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66" w:hRule="atLeast"/>
        </w:trPr>
        <w:tc>
          <w:tcPr>
            <w:tcW w:w="36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c>
          <w:tcPr>
            <w:tcW w:w="3876" w:type="dxa"/>
            <w:tcBorders>
              <w:top w:val="single" w:color="auto" w:sz="4" w:space="0"/>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共度温情腊八节</w:t>
            </w:r>
          </w:p>
        </w:tc>
        <w:tc>
          <w:tcPr>
            <w:tcW w:w="319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2018年1月24日《今晚报》第5版</w:t>
            </w:r>
          </w:p>
        </w:tc>
        <w:tc>
          <w:tcPr>
            <w:tcW w:w="631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"http://oldpaper.jinwanbao.com.cn/jwb/html/2018-01/24/content_5_4.htm"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http://oldpaper.jinwanbao.com.cn/jwb/html/2018-01/24/content_5_4.htm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282"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w:t>
            </w:r>
          </w:p>
        </w:tc>
        <w:tc>
          <w:tcPr>
            <w:tcW w:w="3876"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共度温情腊八节</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2018年1月25日《天津日报》第20版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61"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w:t>
            </w:r>
          </w:p>
        </w:tc>
        <w:tc>
          <w:tcPr>
            <w:tcW w:w="3876"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东丽区图书馆向养老服务中心赠书</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2018年1月31日《天津日报》第2版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87"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w:t>
            </w:r>
          </w:p>
        </w:tc>
        <w:tc>
          <w:tcPr>
            <w:tcW w:w="3876"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东丽区图书馆举办《中华传统佳节图片展》</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2018年2月1日《今晚报》第9版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"http://oldpaper.jinwanbao.com.cn/jwb/html/2018-02/01/content_9_6.htm"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http://oldpaper.jinwanbao.com.cn/jwb/html/2018-02/01/content_9_6.htm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37"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w:t>
            </w:r>
          </w:p>
        </w:tc>
        <w:tc>
          <w:tcPr>
            <w:tcW w:w="3876"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图书馆举办元宵灯谜喜乐会</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2018年2月14日天津日报今日东丽26版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90"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3876"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东丽区图书馆举办传承戏曲文化活动</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2018年2月23日《天津日报》第23版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89"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7</w:t>
            </w:r>
          </w:p>
        </w:tc>
        <w:tc>
          <w:tcPr>
            <w:tcW w:w="3876"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区图书馆举办网络书香过大年活动</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2018年3月1日天津日报今日东丽18版</w:t>
            </w:r>
          </w:p>
        </w:tc>
        <w:tc>
          <w:tcPr>
            <w:tcW w:w="6312" w:type="dxa"/>
            <w:gridSpan w:val="2"/>
            <w:tcBorders>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"http://epaper.tianjinwe.com/tjrb/html/2018-03/01/content_18_7.htm"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http://epaper.tianjinwe.com/tjrb/html/2018-03/01/content_18_7.htm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85"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8</w:t>
            </w:r>
          </w:p>
        </w:tc>
        <w:tc>
          <w:tcPr>
            <w:tcW w:w="3876" w:type="dxa"/>
            <w:tcBorders>
              <w:bottom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戏曲文化主题走进图书馆</w:t>
            </w:r>
          </w:p>
        </w:tc>
        <w:tc>
          <w:tcPr>
            <w:tcW w:w="319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2018年3月14日《今晚报》第8版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"http://epaper.jwb.com.cn/jwb/html/2018-03/14/content_8_8.htm"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http://epaper.jwb.com.cn/jwb/html/2018-03/14/content_8_8.htm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16" w:hRule="atLeast"/>
        </w:trPr>
        <w:tc>
          <w:tcPr>
            <w:tcW w:w="365"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w:t>
            </w:r>
          </w:p>
        </w:tc>
        <w:tc>
          <w:tcPr>
            <w:tcW w:w="3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爱上阅读</w:t>
            </w:r>
          </w:p>
        </w:tc>
        <w:tc>
          <w:tcPr>
            <w:tcW w:w="31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2018年3月31日《今晚报》第5版</w:t>
            </w:r>
          </w:p>
        </w:tc>
        <w:tc>
          <w:tcPr>
            <w:tcW w:w="631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"http://oldpaper.jinwanbao.com.cn/jwb/html/2018-03/31/node_5.htm" \o ""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http://oldpaper.jinwanbao.com.cn/jwb/html/2018-03/31/node_5.htm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99"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3876" w:type="dxa"/>
            <w:tcBorders>
              <w:top w:val="single" w:color="auto" w:sz="4" w:space="0"/>
              <w:bottom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国际儿童读书日：品味书香 爱上阅读</w:t>
            </w:r>
          </w:p>
        </w:tc>
        <w:tc>
          <w:tcPr>
            <w:tcW w:w="319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2018年4月5日《天津日报》第10版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"http://epaper.tianjinwe.com/tjrb/html/2018-04/05/content_10_7.htm"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http://epaper.tianjinwe.com/tjrb/html/2018-04/05/content_10_7.htm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46" w:hRule="atLeast"/>
        </w:trPr>
        <w:tc>
          <w:tcPr>
            <w:tcW w:w="365"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11</w:t>
            </w:r>
          </w:p>
        </w:tc>
        <w:tc>
          <w:tcPr>
            <w:tcW w:w="38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手绘风筝 感受春天</w:t>
            </w:r>
          </w:p>
        </w:tc>
        <w:tc>
          <w:tcPr>
            <w:tcW w:w="319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2018年4月8日《今晚报》第3版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"http://epaper.jwb.com.cn/jwb/html/2018-04/08/content_3_7.htm"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http://epaper.jwb.com.cn/jwb/html/2018-04/08/content_3_7.htm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26"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12</w:t>
            </w:r>
          </w:p>
        </w:tc>
        <w:tc>
          <w:tcPr>
            <w:tcW w:w="387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手绘风筝 放飞梦想</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2018年4月12日《天津日报》第17版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"http://epaper.tianjinwe.com/tjrb/html/2018-04/12/content_17_8.htm"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http://epaper.tianjinwe.com/tjrb/html/2018-04/12/content_17_8.htm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33"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13</w:t>
            </w:r>
          </w:p>
        </w:tc>
        <w:tc>
          <w:tcPr>
            <w:tcW w:w="3876"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东丽区图书馆举办世界图书日宣传</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2018年4月26日《天津日报》第22版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"http://epaper.tianjinwe.com/tjrb/html/2018-04/26/content_22_7.htm"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http://epaper.tianjinwe.com/tjrb/html/2018-04/26/content_22_7.htm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90"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14</w:t>
            </w:r>
          </w:p>
        </w:tc>
        <w:tc>
          <w:tcPr>
            <w:tcW w:w="3876"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“活字印刷术”走进图书馆</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2018年5月9日《今晚报》第10版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"http://oldpaper.jinwanbao.com.cn/jwb/html/2018-05/09/content_10_5.htm"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http://oldpaper.jinwanbao.com.cn/jwb/html/2018-05/09/content_10_5.htm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24" w:hRule="atLeast"/>
        </w:trPr>
        <w:tc>
          <w:tcPr>
            <w:tcW w:w="365"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15</w:t>
            </w:r>
          </w:p>
        </w:tc>
        <w:tc>
          <w:tcPr>
            <w:tcW w:w="3876" w:type="dxa"/>
            <w:tcBorders>
              <w:bottom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《书画艺术创作》讲座</w:t>
            </w:r>
          </w:p>
        </w:tc>
        <w:tc>
          <w:tcPr>
            <w:tcW w:w="319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2018年5月24日《天津日报》第18版</w:t>
            </w:r>
          </w:p>
        </w:tc>
        <w:tc>
          <w:tcPr>
            <w:tcW w:w="631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550" w:hRule="atLeast"/>
        </w:trPr>
        <w:tc>
          <w:tcPr>
            <w:tcW w:w="365"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16</w:t>
            </w:r>
          </w:p>
        </w:tc>
        <w:tc>
          <w:tcPr>
            <w:tcW w:w="3876" w:type="dxa"/>
            <w:tcBorders>
              <w:top w:val="single" w:color="auto" w:sz="4" w:space="0"/>
              <w:bottom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区图书馆举行无瑕阳光社区服务发展中心分馆签约赠书仪式</w:t>
            </w:r>
          </w:p>
        </w:tc>
        <w:tc>
          <w:tcPr>
            <w:tcW w:w="3192"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2018年5月31日《天津日报》第18版</w:t>
            </w:r>
          </w:p>
        </w:tc>
        <w:tc>
          <w:tcPr>
            <w:tcW w:w="6312"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60" w:hRule="atLeast"/>
        </w:trPr>
        <w:tc>
          <w:tcPr>
            <w:tcW w:w="36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17</w:t>
            </w:r>
          </w:p>
        </w:tc>
        <w:tc>
          <w:tcPr>
            <w:tcW w:w="3876" w:type="dxa"/>
            <w:tcBorders>
              <w:top w:val="single" w:color="auto" w:sz="4" w:space="0"/>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图书馆开到家门口</w:t>
            </w:r>
          </w:p>
        </w:tc>
        <w:tc>
          <w:tcPr>
            <w:tcW w:w="319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2018年5月26日《今晚报》第7版</w:t>
            </w:r>
          </w:p>
        </w:tc>
        <w:tc>
          <w:tcPr>
            <w:tcW w:w="631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"http://epaper.jwb.com.cn/jwb/html/2018-05/26/content_7_3.htm"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http://epaper.jwb.com.cn/jwb/html/2018-05/26/content_7_3.htm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285"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18</w:t>
            </w:r>
          </w:p>
        </w:tc>
        <w:tc>
          <w:tcPr>
            <w:tcW w:w="3876"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阅读传承文化 书香浸润人生（专刊）</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2018年6月7日《天津日报》第19版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"http://epaper.tianjinwe.com/tjrb/html/2018-06/07/node_19.htm"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http://epaper.tianjinwe.com/tjrb/html/2018-06/07/node_19.htm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90"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19</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区图书馆送书到中建一局有限公司丽东苑项目部</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2018年6月12日《今晚报》第2版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"http://epaper.jwb.com.cn/jwb/html/2018-06/12/content_2_4.htm"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http://epaper.jwb.com.cn/jwb/html/2018-06/12/content_2_4.htm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30"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区图书馆送书到中建一局有限公司丽东苑项目部</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2018年6月14日《天津日报》第18版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598"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21</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人人传递志愿精神 公益培训更暖人心</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2018年7月5日《天津日报》18版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"http://epaper.tianjinwe.com/tjrb/html/2018-07/05/content_42153_271375.htm"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http://epaper.tianjinwe.com/tjrb/html/2018-07/05/content_42153_271375.htm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454"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22</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区图书馆开设老年阅览专区</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2018年8月31日《天津日报》第5版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"http://epaper.tianjinwe.com/tjrb/html/2018-08/31/content_56582_354654.htm"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http://epaper.tianjinwe.com/tjrb/html/2018-08/31/content_56582_354654.htm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53"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23</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区图书馆开设老年阅览专区</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2018年9月6日《天津日报》第22版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15"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24</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区图书馆开展“鲜花献礼感师恩”活动</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2018年9月10日《每日新报》第6版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502"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25</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区图书馆开展“鲜花献礼感师恩”活动</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2018年9月13日《天津日报》第22版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"http://epaper.tianjinwe.com/tjrb/html/2018-09/13/content_60544_378841.htm"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http://epaper.tianjinwe.com/tjrb/html/2018-09/13/content_60544_378841.htm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538"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26</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区图书馆举办“书香致远中国节• 网络中秋双节同庆知识竞赛”活动</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2018年9月27日《天津日报》第18版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"http://epaper.tianjinwe.com/tjrb/html/2018-09/27/content_63649_396037.htm"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http://epaper.tianjinwe.com/tjrb/html/2018-09/27/content_63649_396037.htm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512"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27</w:t>
            </w:r>
          </w:p>
        </w:tc>
        <w:tc>
          <w:tcPr>
            <w:tcW w:w="3876" w:type="dxa"/>
            <w:tcBorders>
              <w:bottom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推动全民阅读 建设书香东丽</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2018年10月11日《天津日报》第26版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"http://epaper.tianjinwe.com/tjrb/html/2018-10/11/content_66401_412856.htm"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http://epaper.tianjinwe.com/tjrb/html/2018-10/11/content_66401_412856.htm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454"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28</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九九重阳节 浓浓敬老情</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2018年10月18日《天津日报》第18版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"http://epaper.tianjinwe.com/tjrb/html/2018-10/18/content_68401_423994.htm"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http://epaper.tianjinwe.com/tjrb/html/2018-10/18/content_68401_423994.htm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378"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29</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好书送老人 重阳书香浓</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2018年10月18日《今晚报》第6版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"http://epaper.jwb.com.cn/jwb/html/2018-10/18/content_6_7.htm"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http://epaper.jwb.com.cn/jwb/html/2018-10/18/content_6_7.htm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586"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30</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东丽区养老中心开展重阳节敬老活动</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2018年10月19日《天津日报》第6版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bottom"/>
              <w:rPr>
                <w:rStyle w:val="14"/>
                <w:rFonts w:hint="eastAsia" w:ascii="宋体" w:hAnsi="宋体" w:eastAsia="宋体" w:cs="宋体"/>
                <w:i w:val="0"/>
                <w:color w:val="auto"/>
                <w:sz w:val="18"/>
                <w:szCs w:val="18"/>
                <w:u w:val="none"/>
                <w:lang w:val="en-US" w:eastAsia="zh-CN"/>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"http://epaper.tianjinwe.com/tjrb/html/2018-10/19/content_68933_426745.htm"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http://epaper.tianjinwe.com/tjrb/html/2018-10/19/content_68933_426745.htm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24" w:type="dxa"/>
          <w:trHeight w:val="584" w:hRule="atLeast"/>
        </w:trPr>
        <w:tc>
          <w:tcPr>
            <w:tcW w:w="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31</w:t>
            </w:r>
          </w:p>
        </w:tc>
        <w:tc>
          <w:tcPr>
            <w:tcW w:w="3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东丽区首座城市书房开放</w:t>
            </w:r>
          </w:p>
        </w:tc>
        <w:tc>
          <w:tcPr>
            <w:tcW w:w="3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2018年12月20日《天津日报》第22版</w:t>
            </w:r>
          </w:p>
        </w:tc>
        <w:tc>
          <w:tcPr>
            <w:tcW w:w="6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kern w:val="0"/>
                <w:sz w:val="18"/>
                <w:szCs w:val="18"/>
                <w:u w:val="none"/>
                <w:lang w:val="en-US" w:eastAsia="zh-CN" w:bidi="ar"/>
              </w:rPr>
            </w:pPr>
            <w:r>
              <w:rPr>
                <w:rStyle w:val="14"/>
                <w:rFonts w:hint="eastAsia" w:ascii="宋体" w:hAnsi="宋体" w:eastAsia="宋体" w:cs="宋体"/>
                <w:i w:val="0"/>
                <w:color w:val="auto"/>
                <w:sz w:val="18"/>
                <w:szCs w:val="18"/>
                <w:u w:val="none"/>
                <w:lang w:val="en-US" w:eastAsia="zh-CN"/>
              </w:rPr>
              <w:fldChar w:fldCharType="begin"/>
            </w:r>
            <w:r>
              <w:rPr>
                <w:rStyle w:val="14"/>
                <w:rFonts w:hint="eastAsia" w:ascii="宋体" w:hAnsi="宋体" w:eastAsia="宋体" w:cs="宋体"/>
                <w:i w:val="0"/>
                <w:color w:val="auto"/>
                <w:sz w:val="18"/>
                <w:szCs w:val="18"/>
                <w:u w:val="none"/>
                <w:lang w:val="en-US" w:eastAsia="zh-CN"/>
              </w:rPr>
              <w:instrText xml:space="preserve"> HYPERLINK "http://epaper.tianjinwe.com/tjrb/html/2018-12/20/content_136961_839305.htm" </w:instrText>
            </w:r>
            <w:r>
              <w:rPr>
                <w:rStyle w:val="14"/>
                <w:rFonts w:hint="eastAsia" w:ascii="宋体" w:hAnsi="宋体" w:eastAsia="宋体" w:cs="宋体"/>
                <w:i w:val="0"/>
                <w:color w:val="auto"/>
                <w:sz w:val="18"/>
                <w:szCs w:val="18"/>
                <w:u w:val="none"/>
                <w:lang w:val="en-US" w:eastAsia="zh-CN"/>
              </w:rPr>
              <w:fldChar w:fldCharType="separate"/>
            </w:r>
            <w:r>
              <w:rPr>
                <w:rStyle w:val="14"/>
                <w:rFonts w:hint="eastAsia" w:ascii="宋体" w:hAnsi="宋体" w:eastAsia="宋体" w:cs="宋体"/>
                <w:i w:val="0"/>
                <w:color w:val="auto"/>
                <w:sz w:val="18"/>
                <w:szCs w:val="18"/>
                <w:u w:val="none"/>
                <w:lang w:val="en-US" w:eastAsia="zh-CN"/>
              </w:rPr>
              <w:t>http://epaper.tianjinwe.com/tjrb/html/2018-12/20/content_136961_839305.htm</w:t>
            </w:r>
            <w:r>
              <w:rPr>
                <w:rStyle w:val="14"/>
                <w:rFonts w:hint="eastAsia" w:ascii="宋体" w:hAnsi="宋体" w:eastAsia="宋体" w:cs="宋体"/>
                <w:i w:val="0"/>
                <w:color w:val="auto"/>
                <w:sz w:val="18"/>
                <w:szCs w:val="18"/>
                <w:u w:val="none"/>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50" w:hRule="atLeast"/>
        </w:trPr>
        <w:tc>
          <w:tcPr>
            <w:tcW w:w="13769" w:type="dxa"/>
            <w:gridSpan w:val="8"/>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i w:val="0"/>
                <w:color w:val="000000"/>
                <w:sz w:val="44"/>
                <w:szCs w:val="44"/>
                <w:u w:val="none"/>
              </w:rPr>
            </w:pPr>
            <w:r>
              <w:rPr>
                <w:rFonts w:hint="eastAsia" w:ascii="黑体" w:hAnsi="黑体" w:eastAsia="黑体" w:cs="黑体"/>
                <w:b/>
                <w:i w:val="0"/>
                <w:color w:val="000000"/>
                <w:kern w:val="0"/>
                <w:sz w:val="30"/>
                <w:szCs w:val="30"/>
                <w:u w:val="none"/>
                <w:lang w:val="en-US" w:eastAsia="zh-CN" w:bidi="ar"/>
              </w:rPr>
              <w:t>2018年东丽区图书馆“书香雅韵”小课堂宣传报道情况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1"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序号</w:t>
            </w:r>
          </w:p>
        </w:tc>
        <w:tc>
          <w:tcPr>
            <w:tcW w:w="3969"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活动名称</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媒体报道信息情况</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链接地址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6" w:hRule="atLeast"/>
        </w:trPr>
        <w:tc>
          <w:tcPr>
            <w:tcW w:w="3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39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共度温情腊八节</w:t>
            </w:r>
          </w:p>
        </w:tc>
        <w:tc>
          <w:tcPr>
            <w:tcW w:w="3408"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2018年1月21日东丽有线电视</w:t>
            </w:r>
          </w:p>
        </w:tc>
        <w:tc>
          <w:tcPr>
            <w:tcW w:w="604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auto"/>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4" w:hRule="atLeast"/>
        </w:trPr>
        <w:tc>
          <w:tcPr>
            <w:tcW w:w="34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3969" w:type="dxa"/>
            <w:gridSpan w:val="3"/>
            <w:tcBorders>
              <w:top w:val="single" w:color="auto" w:sz="4" w:space="0"/>
              <w:bottom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共度温情腊八节</w:t>
            </w:r>
          </w:p>
        </w:tc>
        <w:tc>
          <w:tcPr>
            <w:tcW w:w="3408"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2018年1月24日《今晚报》第5版</w:t>
            </w:r>
          </w:p>
        </w:tc>
        <w:tc>
          <w:tcPr>
            <w:tcW w:w="6048"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line="360" w:lineRule="auto"/>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"http://oldpaper.jinwanbao.com.cn/jwb/html/2018-01/24/content_5_4.htm"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http://oldpaper.jinwanbao.com.cn/jwb/html/2018-01/24/content_5_4.htm</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8" w:hRule="atLeast"/>
        </w:trPr>
        <w:tc>
          <w:tcPr>
            <w:tcW w:w="3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39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共度温情腊八节</w:t>
            </w:r>
          </w:p>
        </w:tc>
        <w:tc>
          <w:tcPr>
            <w:tcW w:w="3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2018年1月25日东丽在线</w:t>
            </w:r>
          </w:p>
        </w:tc>
        <w:tc>
          <w:tcPr>
            <w:tcW w:w="60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2" w:hRule="atLeast"/>
        </w:trPr>
        <w:tc>
          <w:tcPr>
            <w:tcW w:w="34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3969" w:type="dxa"/>
            <w:gridSpan w:val="3"/>
            <w:tcBorders>
              <w:top w:val="single" w:color="auto" w:sz="4" w:space="0"/>
              <w:bottom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共度温情腊八节</w:t>
            </w:r>
          </w:p>
        </w:tc>
        <w:tc>
          <w:tcPr>
            <w:tcW w:w="340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2018年1月24日新华网新闻</w:t>
            </w:r>
          </w:p>
        </w:tc>
        <w:tc>
          <w:tcPr>
            <w:tcW w:w="604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"http://www.tj.xinhuanet.com/wangqun/2018-01/24/c_1122309109.htm"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http://www.tj.xinhuanet.com/wangqun/2018-01/24/c_1122309109.htm</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3969" w:type="dxa"/>
            <w:gridSpan w:val="3"/>
            <w:tcBorders>
              <w:bottom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共度温情腊八节</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2018年1月24日天津文明网</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"http://wenming.enorth.com.cn/system/2018/01/24/034938391.shtml"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http://wenming.enorth.com.cn/system/2018/01/24/034938391.shtml</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2" w:hRule="atLeast"/>
        </w:trPr>
        <w:tc>
          <w:tcPr>
            <w:tcW w:w="34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3969" w:type="dxa"/>
            <w:gridSpan w:val="3"/>
            <w:tcBorders>
              <w:bottom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共度温情腊八节</w:t>
            </w:r>
          </w:p>
        </w:tc>
        <w:tc>
          <w:tcPr>
            <w:tcW w:w="340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2018年1月25日《天津日报》第20版</w:t>
            </w:r>
          </w:p>
        </w:tc>
        <w:tc>
          <w:tcPr>
            <w:tcW w:w="604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auto"/>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344"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3969" w:type="dxa"/>
            <w:gridSpan w:val="3"/>
            <w:tcBorders>
              <w:top w:val="single" w:color="auto" w:sz="4" w:space="0"/>
              <w:bottom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共度温情腊八节</w:t>
            </w:r>
          </w:p>
        </w:tc>
        <w:tc>
          <w:tcPr>
            <w:tcW w:w="340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2018年1月24日区文化广播电视局微信平台</w:t>
            </w:r>
          </w:p>
        </w:tc>
        <w:tc>
          <w:tcPr>
            <w:tcW w:w="6048"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"http://mp.weixin.qq.com/s/z6lNsYCeFbA82-LaJ6CT3A"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http://mp.weixin.qq.com/s/z6lNsYCeFbA82-LaJ6CT3A</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8" w:hRule="atLeast"/>
        </w:trPr>
        <w:tc>
          <w:tcPr>
            <w:tcW w:w="34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3969" w:type="dxa"/>
            <w:gridSpan w:val="3"/>
            <w:tcBorders>
              <w:top w:val="single" w:color="auto" w:sz="4" w:space="0"/>
              <w:bottom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共度温情腊八节</w:t>
            </w:r>
          </w:p>
        </w:tc>
        <w:tc>
          <w:tcPr>
            <w:tcW w:w="340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《东丽公共文化》2018第1期第3版</w:t>
            </w:r>
          </w:p>
        </w:tc>
        <w:tc>
          <w:tcPr>
            <w:tcW w:w="604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auto"/>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0"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惊蛰日——好饿的毛毛虫绘本制作</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2018年3月4日新华社客户端东丽.频道</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07"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惊蛰日，虫虫欲动万物长 </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2018年3月6日天津市东丽区文化广播电视局微信平台</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"https://mp.weixin.qq.com/s?__biz=MzAwMTE3NDI5Mg==&amp;mid=2649991247&amp;idx=2&amp;sn=0ac6c7e9df5bf844cfc662c1858abb0f&amp;chksm=82dab634b5ad3f2296ce9bec9fae3b1d24a25a61ae746ebb3f7d9037de3ba8da915d17b3a8ef" \l "rd"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https://mp.weixin.qq.com/s?__biz=MzAwMTE3NDI5Mg==&amp;mid=2649991247&amp;idx=2&amp;sn=0ac6c7e9df5bf844cfc662c1858abb0f&amp;chksm=82dab634b5ad3f2296ce9bec9fae3b1d24a25a61ae746ebb3f7d9037de3ba8da915d17b3a8ef#rd</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2"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图书馆里的风筝节</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2018年4月5日新华社客户端东丽.频道</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"http://xhpfmapi.zhongguowangshi.com/vh500/" \l "/share/3325763"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http://xhpfmapi.zhongguowangshi.com/vh500/#/share/3325763</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2"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图书馆里的风筝节</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2018年4月5日东丽在线</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9"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手绘风筝 感受春天</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2018年4月8日《今晚报》第3版</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"http://epaper.jwb.com.cn/jwb/html/2018-04/08/content_3_7.htm"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http://epaper.jwb.com.cn/jwb/html/2018-04/08/content_3_7.htm</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手绘风筝 感受春天</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2018年4月8日新浪看点</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"http://k.sina.com.cn/article_2967529507_b0e0e82302000a427.html"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http://k.sina.com.cn/article_2967529507_b0e0e82302000a427.html</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8"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手绘春天！“清明话纸鸢”传统节日课堂举行</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2018年4月8日北方网</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"http://news.enorth.com.cn/system/2018/04/08/035314819.shtml"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http://news.enorth.com.cn/system/2018/04/08/035314819.shtml</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4"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区图书馆＂津丽大讲堂＂暮春时节话清明</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2018年4月8日区文化广播电视局微信平台</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"https://mp.weixin.qq.com/s/semss3iNje9wu5I8pY_jAw"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https://mp.weixin.qq.com/s/semss3iNje9wu5I8pY_jAw</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1"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纸鸢翩翩诗意起—— 区图书馆“书香雅韵”小课堂清明节主题活动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2018年4月8日区文化广播电视局微信平台</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"https://mp.weixin.qq.com/s/-41Tt6m3U8xXzHl0UY9hQQ"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https://mp.weixin.qq.com/s/-41Tt6m3U8xXzHl0UY9hQQ</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9"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《好饿的毛毛虫》绘本制作评选</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结果揭晓</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2018年4月9日天津市东丽区文化广播电视局微信平台</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"https://mp.weixin.qq.com/s/HmSy_rguyroFKpcAQ5vKEQ"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https://mp.weixin.qq.com/s/HmSy_rguyroFKpcAQ5vKEQ</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2"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手绘风筝 放飞梦想</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2018年4月12日《天津日报》第17版</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"http://epaper.tianjinwe.com/tjrb/html/2018-04/12/content_17_8.htm"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http://epaper.tianjinwe.com/tjrb/html/2018-04/12/content_17_8.htm</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6"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图书馆里的风筝节</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2018年4月5日东丽有线电视</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6"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“活字印刷术”走进图书馆</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2018年5月9日《今晚报》第10版</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"http://oldpaper.jinwanbao.com.cn/jwb/html/2018-05/09/content_10_5.htm"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http://oldpaper.jinwanbao.com.cn/jwb/html/2018-05/09/content_10_5.htm</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2"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“活字印刷术”走进图书馆</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2018年5月7日东丽在线</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"http://www.tjdl.net/2018/picnews_0507/31551.html"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http://www.tjdl.net/2018/picnews_0507/31551.html</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“活字印刷术”走进图书馆</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2018年5月7日新华社客户端东丽.频道</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"http://xhpfmapi.zhongguowangshi.com/vh500/" \l "/share/3477706?channel=weixin"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http://xhpfmapi.zhongguowangshi.com/vh500/#/share/3477706?channel=weixin</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1"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“活字印刷术”走进图书馆</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天津文学艺术网</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"http://www.tjculture.com/whnews/2018/291914_0.html"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http://www.tjculture.com/whnews/2018/291914_0.html</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1"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“活字印刷术”走进图书馆</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2018年5月8日新浪看点</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"http://k.sina.com.cn/article_2676689173_9f8b09150400069bv.html"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http://k.sina.com.cn/article_2676689173_9f8b09150400069bv.html</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7"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“活字印刷术”走进图书馆</w:t>
            </w:r>
          </w:p>
        </w:tc>
        <w:tc>
          <w:tcPr>
            <w:tcW w:w="340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2018年5月9日天津日报官方微博</w:t>
            </w:r>
          </w:p>
        </w:tc>
        <w:tc>
          <w:tcPr>
            <w:tcW w:w="604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"https://weibo.com/3546332963/GfT2mzRdI?type=comment" \l "_rnd1526801401501"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https://weibo.com/3546332963/GfT2mzRdI?type=comment#_rnd1526801401501</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7"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w:t>
            </w:r>
          </w:p>
        </w:tc>
        <w:tc>
          <w:tcPr>
            <w:tcW w:w="3969"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区图书馆“津丽大讲堂”——活字印刷看历史</w:t>
            </w:r>
          </w:p>
        </w:tc>
        <w:tc>
          <w:tcPr>
            <w:tcW w:w="3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2018年5月8日文化广播电视局微信平台</w:t>
            </w:r>
          </w:p>
        </w:tc>
        <w:tc>
          <w:tcPr>
            <w:tcW w:w="60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"https://mp.weixin.qq.com/s/NOw3WDExm9wkXa45-OyBTA"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https://mp.weixin.qq.com/s/NOw3WDExm9wkXa45-OyBTA</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区图书馆“书香雅韵”小课堂带你 追溯活字印刷，感悟墨香历史</w:t>
            </w:r>
          </w:p>
        </w:tc>
        <w:tc>
          <w:tcPr>
            <w:tcW w:w="340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2018年5月10日天津市东丽区文化广播电视局微信平台</w:t>
            </w:r>
          </w:p>
        </w:tc>
        <w:tc>
          <w:tcPr>
            <w:tcW w:w="604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"https://mp.weixin.qq.com/s/mwdvbHvRFd3REmZUdEwB8A"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https://mp.weixin.qq.com/s/mwdvbHvRFd3REmZUdEwB8A</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7"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区图书馆“书香雅韵”小课堂带你 追溯活字印刷，感悟墨香历史</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2018年6月1日清风东丽微信平台</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"https://mp.weixin.qq.com/s/VgD-EV1mDH2wuqUKpXmbfA"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https://mp.weixin.qq.com/s/VgD-EV1mDH2wuqUKpXmbfA</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3"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区图书馆“津丽大讲堂”——团扇自有古诗意</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2018年6月19日天津市东丽区文化广播电视局微信平台</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"https://mp.weixin.qq.com/s/wm9X2i2zn6UB-K0FtuLoGw"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https://mp.weixin.qq.com/s/wm9X2i2zn6UB-K0FtuLoGw</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5"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团扇自有古诗意——东丽区图书馆“书香雅韵”小课堂手工团扇制作主题活动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2018年6月20日东丽发布</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"https://weibo.com/3262767890/GmfYSApz1?type=repost" \l "_rnd1539936392906"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https://weibo.com/3262767890/GmfYSApz1?type=repost#_rnd1539936392906</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8"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团扇自有古诗意——东丽区图书馆“书香雅韵”小课堂手工团扇制作主题活动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2018年6月20日东丽金融</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"https://weibo.com/5778988695/GmlLEoPS0?type=comment"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https://weibo.com/5778988695/GmlLEoPS0?type=comment</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01"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区图书馆“书香雅韵”小课堂献礼花</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篮制作主题活动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2018年7月11日新浪看点</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"http://k.sina.com.cn/article_3262767890_c279e31204000897x.html"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http://k.sina.com.cn/article_3262767890_c279e31204000897x.html</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27"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第二届京津冀图书馆阅读推广交流展示活动报道——东丽区图书馆“厉害了——'书香雅韵'小课堂”</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2018年8月15日京津冀图书馆微信平台</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"https://mp.weixin.qq.com/s/I3C-sZOLJjoD4-FCNOD8QQ"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https://mp.weixin.qq.com/s/I3C-sZOLJjoD4-FCNOD8QQ</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8"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区图书馆开展“鲜花献礼感师恩”活动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2018年9月7日东丽在线</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"http://www.tjdl.net/2018/picnews_0907/34182.html"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http://www.tjdl.net/2018/picnews_0907/34182.html</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区图书馆开展“鲜花献礼感师恩”活动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2018年9月13日《天津日报》第22版</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360" w:lineRule="auto"/>
              <w:jc w:val="left"/>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"http://epaper.tianjinwe.com/tjrb/html/2018-09/13/content_60544_378841.htm"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http://epaper.tianjinwe.com/tjrb/html/2018-09/13/content_60544_378841.htm</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区图书馆开展“鲜花献礼感师恩”活动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2018年9月7日新华社客户端东丽.频道</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spacing w:line="360" w:lineRule="auto"/>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8"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区图书馆开展“鲜花献礼感师恩”活动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东丽有线电视</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spacing w:line="360" w:lineRule="auto"/>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2"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39</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区图书馆开展“鲜花献礼感师恩”活动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2018年9月10日《每日新报》第6版</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spacing w:line="360" w:lineRule="auto"/>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8"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区图书馆开展“鲜花献礼感师恩”活动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2018年9月10日北方网</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"http://news.enorth.com.cn/system/2018/09/10/036099451.shtml"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http://news.enorth.com.cn/system/2018/09/10/036099451.shtml</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3"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41</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区图书馆“书香雅韵”小课堂第九期</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——立秋日 · 叶落知秋寻书香</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2018年8月9日天津市东丽区文化广播电视局微信平台</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"https://mp.weixin.qq.com/s/pfN-746UULszyezsIeqWZA"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https://mp.weixin.qq.com/s/pfN-746UULszyezsIeqWZA</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9"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区图书馆“书香雅韵”小课堂第九期</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——立秋日 · 叶落知秋寻书香</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2018年8月14日东丽区人民政府网站</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"http://www.tjdl.gov.cn/Home/Article/detail/id/42101.html"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http://www.tjdl.gov.cn/Home/Article/detail/id/42101.html</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45"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“书香雅韵小课堂”走进大毕庄小学 喜迎教师节</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2018年9月11日天津市东丽区文化广播电视局微信平台</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"https://mp.weixin.qq.com/s/YLbSzt-xgenMRgPJUy5mQg"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https://mp.weixin.qq.com/s/YLbSzt-xgenMRgPJUy5mQg</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7"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“书香雅韵小课堂”走进大毕庄小学 喜迎教师节</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2018年9月13日新华网</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"http://www.tj.xinhuanet.com/wangqun/wangqun/2018-09/13/c_1123422940.htm"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http://www.tj.xinhuanet.com/wangqun/wangqun/2018-09/13/c_1123422940.htm</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5"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“书香雅韵小课堂”喜迎国庆——走进振华里小学</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2018年10月8日文化广播电视局微信平台</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"https://mp.weixin.qq.com/s/XKml3f0saKFLx6Wrcl6MTg"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https://mp.weixin.qq.com/s/XKml3f0saKFLx6Wrcl6MTg</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1"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46</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“书香雅韵小课堂”喜迎国庆——走进振华里小学</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2018年10月8日搜狐网</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"http://www.sohu.com/a/258199283_100011951"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http://www.sohu.com/a/258199283_100011951</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3"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“书香雅韵小课堂”喜迎国庆——走进振华里小学</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2018年10月10日东丽无瑕街道</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"https://weibo.com/5655399038/GDhfZsc52?type=comment"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https://weibo.com/5655399038/GDhfZsc52?type=comment</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48</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“书香雅韵小课堂”喜迎国庆——走进振华里小学</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2018年10月11日东丽发布</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"https://weibo.com/3262767890/GDfjl9Evk?type=repost" \l "_rnd1540110159805"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https://weibo.com/3262767890/GDfjl9Evk?type=repost#_rnd1540110159805</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49</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“书香雅韵小课堂”喜迎国庆——走进振华里小学</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2018年10月10日东丽卫生计生委</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"https://weibo.com/5652916618/GDgeDxKY5?type=comment"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https://weibo.com/5652916618/GDgeDxKY5?type=comment</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1"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东丽区图书馆重阳送暖走进东丽养老中心</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2018年10月17日北方网</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"http://news.enorth.com.cn/system/2018/10/17/036249217.shtml?_oid=oX6ro0VepOLFTEuykHLenukFyBd8&amp;_l=4&amp;_c=2&amp;sourceAppId=undefined&amp;newsId=null&amp;appId=null&amp;state="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http://news.enorth.com.cn/system/2018/10/17/036249217.shtml?_oid=oX6ro0VepOLFTEuykHLenukFyBd8&amp;_l=4&amp;_c=2&amp;sourceAppId=undefined&amp;newsId=null&amp;appId=null&amp;state=</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61"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51</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东丽区养老中心开展重阳节敬老活动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2018年10月19日《天津日报》第6版</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"http://epaper.tianjinwe.com/tjrb/html/2018-10/19/content_68933_426745.htm"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http://epaper.tianjinwe.com/tjrb/html/2018-10/19/content_68933_426745.htm</w:t>
            </w:r>
            <w:r>
              <w:rPr>
                <w:rFonts w:hint="eastAsia" w:ascii="宋体" w:hAnsi="宋体" w:eastAsia="宋体" w:cs="宋体"/>
                <w:i w:val="0"/>
                <w:color w:val="auto"/>
                <w:kern w:val="0"/>
                <w:sz w:val="18"/>
                <w:szCs w:val="1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3" w:hRule="atLeast"/>
        </w:trPr>
        <w:tc>
          <w:tcPr>
            <w:tcW w:w="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52</w:t>
            </w:r>
          </w:p>
        </w:tc>
        <w:tc>
          <w:tcPr>
            <w:tcW w:w="39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东丽区养老中心开展重阳节敬老活动</w:t>
            </w:r>
          </w:p>
        </w:tc>
        <w:tc>
          <w:tcPr>
            <w:tcW w:w="3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2018年10月19日天津文明网</w:t>
            </w:r>
          </w:p>
        </w:tc>
        <w:tc>
          <w:tcPr>
            <w:tcW w:w="6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both"/>
              <w:textAlignment w:val="bottom"/>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fldChar w:fldCharType="begin"/>
            </w:r>
            <w:r>
              <w:rPr>
                <w:rFonts w:hint="eastAsia" w:ascii="宋体" w:hAnsi="宋体" w:eastAsia="宋体" w:cs="宋体"/>
                <w:i w:val="0"/>
                <w:color w:val="auto"/>
                <w:kern w:val="0"/>
                <w:sz w:val="18"/>
                <w:szCs w:val="18"/>
                <w:u w:val="none"/>
                <w:lang w:val="en-US" w:eastAsia="zh-CN" w:bidi="ar"/>
              </w:rPr>
              <w:instrText xml:space="preserve"> HYPERLINK "http://wenming.enorth.com.cn/system/2018/10/19/036259485.shtml" </w:instrText>
            </w:r>
            <w:r>
              <w:rPr>
                <w:rFonts w:hint="eastAsia" w:ascii="宋体" w:hAnsi="宋体" w:eastAsia="宋体" w:cs="宋体"/>
                <w:i w:val="0"/>
                <w:color w:val="auto"/>
                <w:kern w:val="0"/>
                <w:sz w:val="18"/>
                <w:szCs w:val="18"/>
                <w:u w:val="none"/>
                <w:lang w:val="en-US" w:eastAsia="zh-CN" w:bidi="ar"/>
              </w:rPr>
              <w:fldChar w:fldCharType="separate"/>
            </w:r>
            <w:r>
              <w:rPr>
                <w:rStyle w:val="14"/>
                <w:rFonts w:hint="eastAsia" w:ascii="宋体" w:hAnsi="宋体" w:eastAsia="宋体" w:cs="宋体"/>
                <w:i w:val="0"/>
                <w:color w:val="auto"/>
                <w:sz w:val="18"/>
                <w:szCs w:val="18"/>
                <w:u w:val="none"/>
              </w:rPr>
              <w:t>http://wenming.enorth.com.cn/system/2018/10/19/036259485.shtml</w:t>
            </w:r>
            <w:r>
              <w:rPr>
                <w:rFonts w:hint="eastAsia" w:ascii="宋体" w:hAnsi="宋体" w:eastAsia="宋体" w:cs="宋体"/>
                <w:i w:val="0"/>
                <w:color w:val="auto"/>
                <w:kern w:val="0"/>
                <w:sz w:val="18"/>
                <w:szCs w:val="18"/>
                <w:u w:val="none"/>
                <w:lang w:val="en-US" w:eastAsia="zh-CN" w:bidi="ar"/>
              </w:rPr>
              <w:fldChar w:fldCharType="end"/>
            </w:r>
          </w:p>
        </w:tc>
      </w:tr>
    </w:tbl>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sectPr>
          <w:pgSz w:w="16838" w:h="11906" w:orient="landscape"/>
          <w:pgMar w:top="1803" w:right="1440" w:bottom="1803" w:left="1440" w:header="851" w:footer="992" w:gutter="0"/>
          <w:cols w:space="0" w:num="1"/>
          <w:rtlGutter w:val="0"/>
          <w:docGrid w:type="lines" w:linePitch="319" w:charSpace="0"/>
        </w:sect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left"/>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left"/>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left"/>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left"/>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left"/>
        <w:textAlignment w:val="auto"/>
        <w:outlineLvl w:val="9"/>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drawing>
          <wp:inline distT="0" distB="0" distL="114300" distR="114300">
            <wp:extent cx="4876800" cy="3657600"/>
            <wp:effectExtent l="0" t="0" r="0" b="0"/>
            <wp:docPr id="43" name="图片 43" descr="背景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背景7_副本"/>
                    <pic:cNvPicPr>
                      <a:picLocks noChangeAspect="1"/>
                    </pic:cNvPicPr>
                  </pic:nvPicPr>
                  <pic:blipFill>
                    <a:blip r:embed="rId38"/>
                    <a:stretch>
                      <a:fillRect/>
                    </a:stretch>
                  </pic:blipFill>
                  <pic:spPr>
                    <a:xfrm>
                      <a:off x="0" y="0"/>
                      <a:ext cx="4876800" cy="3657600"/>
                    </a:xfrm>
                    <a:prstGeom prst="rect">
                      <a:avLst/>
                    </a:prstGeom>
                  </pic:spPr>
                </pic:pic>
              </a:graphicData>
            </a:graphic>
          </wp:inline>
        </w:drawing>
      </w: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t>2018年大事记</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1月2日</w:t>
      </w:r>
      <w:r>
        <w:rPr>
          <w:rFonts w:hint="eastAsia" w:ascii="宋体" w:hAnsi="宋体" w:eastAsia="宋体" w:cs="宋体"/>
          <w:color w:val="auto"/>
          <w:sz w:val="21"/>
          <w:szCs w:val="21"/>
          <w:lang w:val="en-US" w:eastAsia="zh-CN"/>
        </w:rPr>
        <w:t>，“新时代要有新担当，新时代呼唤新作为——说出我的心声” 一句话评选活动获奖名单揭晓，共评选出40句心声，依据排名确定一、二、三等奖获得者，本次活动安排一、二等奖获得者从参与投票的读者中按手机号随机抽取了100名参与奖。</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1月9日</w:t>
      </w:r>
      <w:r>
        <w:rPr>
          <w:rFonts w:hint="eastAsia" w:ascii="宋体" w:hAnsi="宋体" w:eastAsia="宋体" w:cs="宋体"/>
          <w:color w:val="auto"/>
          <w:sz w:val="21"/>
          <w:szCs w:val="21"/>
          <w:lang w:val="en-US" w:eastAsia="zh-CN"/>
        </w:rPr>
        <w:t>，天津市文广局系统《公共图书馆法》培训在天津图书馆复康路馆区二楼报告厅举行，区文广局李庆海副局长的率领我馆中层以上干部8人参加培训。</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1月17日</w:t>
      </w:r>
      <w:r>
        <w:rPr>
          <w:rFonts w:hint="eastAsia" w:ascii="宋体" w:hAnsi="宋体" w:eastAsia="宋体" w:cs="宋体"/>
          <w:color w:val="auto"/>
          <w:sz w:val="21"/>
          <w:szCs w:val="21"/>
          <w:lang w:val="en-US" w:eastAsia="zh-CN"/>
        </w:rPr>
        <w:t>，“新时代要有新担当，新时代呼唤新作为—— 说出我的心声”投票参与奖名单揭晓。</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1月19日</w:t>
      </w:r>
      <w:r>
        <w:rPr>
          <w:rFonts w:hint="eastAsia" w:ascii="宋体" w:hAnsi="宋体" w:eastAsia="宋体" w:cs="宋体"/>
          <w:color w:val="auto"/>
          <w:sz w:val="21"/>
          <w:szCs w:val="21"/>
          <w:lang w:val="en-US" w:eastAsia="zh-CN"/>
        </w:rPr>
        <w:t>，2017年东丽区农家书屋补充更新出版物配送工作全部完成，全区11个街道136家农家书屋接收了新书。</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1月20日</w:t>
      </w:r>
      <w:r>
        <w:rPr>
          <w:rFonts w:hint="eastAsia" w:ascii="宋体" w:hAnsi="宋体" w:eastAsia="宋体" w:cs="宋体"/>
          <w:color w:val="auto"/>
          <w:sz w:val="21"/>
          <w:szCs w:val="21"/>
          <w:lang w:val="en-US" w:eastAsia="zh-CN"/>
        </w:rPr>
        <w:t>，在全国两会召开之际，我馆举办了“畅读.两会“专题电子书展，本次活动从超星歌德电子阅读机“两会”专题图书中精选电子图书40册，每本图书都配有专属的二维码，内容包括《不忘初心——来自两会的声音》、《党的建设改革与创新》、《担当》、《党的作风建设与群众工作》等社会主义新时代相关作品。</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1月21日</w:t>
      </w:r>
      <w:r>
        <w:rPr>
          <w:rFonts w:hint="eastAsia" w:ascii="宋体" w:hAnsi="宋体" w:eastAsia="宋体" w:cs="宋体"/>
          <w:color w:val="auto"/>
          <w:sz w:val="21"/>
          <w:szCs w:val="21"/>
          <w:lang w:val="en-US" w:eastAsia="zh-CN"/>
        </w:rPr>
        <w:t>，“津丽大讲堂”在我馆五楼报告厅进行了一场“温情过腊八”专题讲座，50余人参加。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1月27日</w:t>
      </w:r>
      <w:r>
        <w:rPr>
          <w:rFonts w:hint="eastAsia" w:ascii="宋体" w:hAnsi="宋体" w:eastAsia="宋体" w:cs="宋体"/>
          <w:color w:val="auto"/>
          <w:sz w:val="21"/>
          <w:szCs w:val="21"/>
          <w:lang w:val="en-US" w:eastAsia="zh-CN"/>
        </w:rPr>
        <w:t>，我馆在少儿部举办“二十四节气小知识”专题书展，展出我馆专门采集的有关二十四节气的图书15种，45册，同时在图书馆网站上举办专题展览，进一步推动少儿阅读，大力弘扬中华优秀传统文化。</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1月29日</w:t>
      </w:r>
      <w:r>
        <w:rPr>
          <w:rFonts w:hint="eastAsia" w:ascii="宋体" w:hAnsi="宋体" w:eastAsia="宋体" w:cs="宋体"/>
          <w:color w:val="auto"/>
          <w:sz w:val="21"/>
          <w:szCs w:val="21"/>
          <w:lang w:val="en-US" w:eastAsia="zh-CN"/>
        </w:rPr>
        <w:t>，天津市第八届老年文化艺术节“迎全运 读诗词 写情怀”读书征文大赛东丽区获奖者表彰会在我馆二楼电子阅览室举行，其中3人分别获得一等奖、三等奖，7人获得优秀奖，我馆获优秀组织奖。</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1月31日</w:t>
      </w:r>
      <w:r>
        <w:rPr>
          <w:rFonts w:hint="eastAsia" w:ascii="宋体" w:hAnsi="宋体" w:eastAsia="宋体" w:cs="宋体"/>
          <w:color w:val="auto"/>
          <w:sz w:val="21"/>
          <w:szCs w:val="21"/>
          <w:lang w:val="en-US" w:eastAsia="zh-CN"/>
        </w:rPr>
        <w:t>，东丽区图书馆·军粮城养老服务中心分馆举行揭牌赠书仪式，我馆工作人员、养老中心管理人员及数十位老人出席仪式。</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揭牌仪式后，我馆工作人员将有关养生保健、文学艺术、历史科技类等400册书刊交送到养老中心工作人员手中，并对分馆今后的书刊管理、流通、读书活动开展等工作提出了相关的要求，多家媒体报道了该消息。</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1月31日</w:t>
      </w:r>
      <w:r>
        <w:rPr>
          <w:rFonts w:hint="eastAsia" w:ascii="宋体" w:hAnsi="宋体" w:eastAsia="宋体" w:cs="宋体"/>
          <w:color w:val="auto"/>
          <w:sz w:val="21"/>
          <w:szCs w:val="21"/>
          <w:lang w:val="en-US" w:eastAsia="zh-CN"/>
        </w:rPr>
        <w:t>，经过专家评审和网络投票，我馆《“书香雅韵”小课堂》项目获初赛入围，参加了于上海图书馆举办的终评答辩比赛。</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2月1日</w:t>
      </w:r>
      <w:r>
        <w:rPr>
          <w:rFonts w:hint="eastAsia" w:ascii="宋体" w:hAnsi="宋体" w:eastAsia="宋体" w:cs="宋体"/>
          <w:color w:val="auto"/>
          <w:sz w:val="21"/>
          <w:szCs w:val="21"/>
          <w:lang w:val="en-US" w:eastAsia="zh-CN"/>
        </w:rPr>
        <w:t>，我馆在三楼少儿部举办了“二十四节气小知识”专题阅读课。本次阅读课从展出的馆藏图书中选出《二十四节气故事》、《二十四节气》新编、《二十四节气童话》等融知识性、趣味性于一体的童书，根据小读者不同阅读需求进行书目推荐，并由我馆工作人员对他们的阅读进行指导。</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2月1日</w:t>
      </w:r>
      <w:r>
        <w:rPr>
          <w:rFonts w:hint="eastAsia" w:ascii="宋体" w:hAnsi="宋体" w:eastAsia="宋体" w:cs="宋体"/>
          <w:color w:val="auto"/>
          <w:sz w:val="21"/>
          <w:szCs w:val="21"/>
          <w:lang w:val="en-US" w:eastAsia="zh-CN"/>
        </w:rPr>
        <w:t>，我馆举办的“中华传统佳节图片展”正式开展。此次图片展选取了春节、元宵节、清明节、端午节、七夕节、中秋节、重阳节等七个传统节日，用多张精美图片和详尽的文字说明组成了15张展板，图文并茂的展示了我国传统佳节的起源由来、传说故事、民俗活动等知识。</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2月1日—3月31日</w:t>
      </w:r>
      <w:r>
        <w:rPr>
          <w:rFonts w:hint="eastAsia" w:ascii="宋体" w:hAnsi="宋体" w:eastAsia="宋体" w:cs="宋体"/>
          <w:color w:val="auto"/>
          <w:sz w:val="21"/>
          <w:szCs w:val="21"/>
          <w:lang w:val="en-US" w:eastAsia="zh-CN"/>
        </w:rPr>
        <w:t>，我馆外借部举办“迎新春新书展”推出著名作家作品展览活动，内容涉及励志、文学、艺术、历史等方面。</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2月7日、9日</w:t>
      </w:r>
      <w:r>
        <w:rPr>
          <w:rFonts w:hint="eastAsia" w:ascii="宋体" w:hAnsi="宋体" w:eastAsia="宋体" w:cs="宋体"/>
          <w:color w:val="auto"/>
          <w:sz w:val="21"/>
          <w:szCs w:val="21"/>
          <w:lang w:val="en-US" w:eastAsia="zh-CN"/>
        </w:rPr>
        <w:t>，我馆分别为东丽区养老中心分馆和地铁4号线6标段项目部分馆送上精心挑选了适合老年人浏览的健康、饮食、养生等杂志100册，适合农民工阅读的教育、自然科学、科普、养生保健等书刊200册，并对图书期刊的类型和主要内容做了详细介绍，为大家送上图书期刊和祝福。</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2月10日</w:t>
      </w:r>
      <w:r>
        <w:rPr>
          <w:rFonts w:hint="eastAsia" w:ascii="宋体" w:hAnsi="宋体" w:eastAsia="宋体" w:cs="宋体"/>
          <w:color w:val="auto"/>
          <w:sz w:val="21"/>
          <w:szCs w:val="21"/>
          <w:lang w:val="en-US" w:eastAsia="zh-CN"/>
        </w:rPr>
        <w:t>，东丽区图书馆“津丽大讲堂”于“2018网络书香过大年”之“梨园贺岁 百戏昇平”戏曲文化主题活动之际邀请著名京剧表演艺术家尚长荣先生的亲传弟子、国家一级演员、中国戏曲家协会会员王杰老师进行了“提高学生戏曲艺术审美素养”的讲座，带大家领略了戏曲的魅力。</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2月14日</w:t>
      </w:r>
      <w:r>
        <w:rPr>
          <w:rFonts w:hint="eastAsia" w:ascii="宋体" w:hAnsi="宋体" w:eastAsia="宋体" w:cs="宋体"/>
          <w:color w:val="auto"/>
          <w:sz w:val="21"/>
          <w:szCs w:val="21"/>
          <w:lang w:val="en-US" w:eastAsia="zh-CN"/>
        </w:rPr>
        <w:t>，我馆消防安全领导小组在馆长张广明的带领下，对图书馆办公室、新书快借室、少儿部、信息部、期刊部、通借通还借阅室、采编部、辅导部、读者自修室等各部门进行了全面消防安全大检查。</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2月25日</w:t>
      </w:r>
      <w:r>
        <w:rPr>
          <w:rFonts w:hint="eastAsia" w:ascii="宋体" w:hAnsi="宋体" w:eastAsia="宋体" w:cs="宋体"/>
          <w:color w:val="auto"/>
          <w:sz w:val="21"/>
          <w:szCs w:val="21"/>
          <w:lang w:val="en-US" w:eastAsia="zh-CN"/>
        </w:rPr>
        <w:t>，我馆在阅览室举办元宵灯谜喜乐会活动，有200余名读者参加，悬挂在阅览室内的200条谜面内容照顾到了幼、老、中、青不同的年龄阶段，该品牌活动自2016年开办以来引起强烈反响，受到读者的广泛好评。</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2月25日</w:t>
      </w:r>
      <w:r>
        <w:rPr>
          <w:rFonts w:hint="eastAsia" w:ascii="宋体" w:hAnsi="宋体" w:eastAsia="宋体" w:cs="宋体"/>
          <w:color w:val="auto"/>
          <w:sz w:val="21"/>
          <w:szCs w:val="21"/>
          <w:lang w:val="en-US" w:eastAsia="zh-CN"/>
        </w:rPr>
        <w:t>，我馆在电子阅览室举办2018“网络书香过大年”中期抽奖活动，活动设一二三等奖及参与奖共100名。我馆工作人员除了组织到场读者开展“经典传情·书福迎春”有声电子贺卡、“书香博闻·畅享阅读”趣味闯关答题等有趣的线上活动，还组织读者线下观看“梨园贺岁·百戏昇平”戏曲文化主题展览、“文化年货带回家”经典影视播放等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2月28日</w:t>
      </w:r>
      <w:r>
        <w:rPr>
          <w:rFonts w:hint="eastAsia" w:ascii="宋体" w:hAnsi="宋体" w:eastAsia="宋体" w:cs="宋体"/>
          <w:color w:val="auto"/>
          <w:sz w:val="21"/>
          <w:szCs w:val="21"/>
          <w:lang w:val="en-US" w:eastAsia="zh-CN"/>
        </w:rPr>
        <w:t>，按照市委、区委宣传部有关要求，我馆在四楼党员活动室开展了《新时代面对面》主题党日活动，会议由书记张广明主持，组织委员曹振玲、宣传委员岳立春等共12名党员干部参加。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2月28日</w:t>
      </w:r>
      <w:r>
        <w:rPr>
          <w:rFonts w:hint="eastAsia" w:ascii="宋体" w:hAnsi="宋体" w:eastAsia="宋体" w:cs="宋体"/>
          <w:color w:val="auto"/>
          <w:sz w:val="21"/>
          <w:szCs w:val="21"/>
          <w:lang w:val="en-US" w:eastAsia="zh-CN"/>
        </w:rPr>
        <w:t>，东丽区新闻出版局联合区图书馆、区文化馆在全区范围内开展了“书香东丽·全民阅读”摄影大赛，共征集摄影作品415幅，评选出优秀作品40幅，分4期展出，本期展出10幅。</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3月，《</w:t>
      </w:r>
      <w:r>
        <w:rPr>
          <w:rFonts w:hint="eastAsia" w:ascii="宋体" w:hAnsi="宋体" w:eastAsia="宋体" w:cs="宋体"/>
          <w:b w:val="0"/>
          <w:bCs w:val="0"/>
          <w:color w:val="auto"/>
          <w:sz w:val="21"/>
          <w:szCs w:val="21"/>
          <w:lang w:val="en-US" w:eastAsia="zh-CN"/>
        </w:rPr>
        <w:t>东丽区图书馆“书香雅韵”小课堂系列活动创意方案》荣获中国图书馆学会颁发的第一届公共图书馆创新创意征集推广活动优秀奖。</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3月3日</w:t>
      </w:r>
      <w:r>
        <w:rPr>
          <w:rFonts w:hint="eastAsia" w:ascii="宋体" w:hAnsi="宋体" w:eastAsia="宋体" w:cs="宋体"/>
          <w:color w:val="auto"/>
          <w:sz w:val="21"/>
          <w:szCs w:val="21"/>
          <w:lang w:val="en-US" w:eastAsia="zh-CN"/>
        </w:rPr>
        <w:t>，东丽区新闻出版局联合区图书馆、区文化馆在全区范围内开展了“书香东丽·全民阅读”摄影大赛，共征集摄影作品415幅，评选出优秀作品40幅，本期为第二期，展出10幅。</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3月4日</w:t>
      </w:r>
      <w:r>
        <w:rPr>
          <w:rFonts w:hint="eastAsia" w:ascii="宋体" w:hAnsi="宋体" w:eastAsia="宋体" w:cs="宋体"/>
          <w:color w:val="auto"/>
          <w:sz w:val="21"/>
          <w:szCs w:val="21"/>
          <w:lang w:val="en-US" w:eastAsia="zh-CN"/>
        </w:rPr>
        <w:t>，我馆“津丽大讲堂”联合“书香雅韵”小课堂邀请了张永峰老师进行了一场题为“惊蛰日——虫虫欲动万物长”的讲座。区内的25组家庭参加。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3月5日</w:t>
      </w:r>
      <w:r>
        <w:rPr>
          <w:rFonts w:hint="eastAsia" w:ascii="宋体" w:hAnsi="宋体" w:eastAsia="宋体" w:cs="宋体"/>
          <w:color w:val="auto"/>
          <w:sz w:val="21"/>
          <w:szCs w:val="21"/>
          <w:lang w:val="en-US" w:eastAsia="zh-CN"/>
        </w:rPr>
        <w:t>，我馆少儿部举办“做雷锋式的好少年”专题书展及阅读课活动，阅读课推荐展出学雷锋主题图书52册。</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3月5日</w:t>
      </w:r>
      <w:r>
        <w:rPr>
          <w:rFonts w:hint="eastAsia" w:ascii="宋体" w:hAnsi="宋体" w:eastAsia="宋体" w:cs="宋体"/>
          <w:color w:val="auto"/>
          <w:sz w:val="21"/>
          <w:szCs w:val="21"/>
          <w:lang w:val="en-US" w:eastAsia="zh-CN"/>
        </w:rPr>
        <w:t>是第55个学雷锋纪念日，我馆于上午组织全体馆员在二楼电子阅览室观看了电影《雷锋》，馆长张广明表示：希望此次观影活动能够触动在座的每一个人，把雷锋精神变成为读者服务的强大精神动力，不忘初心，牢记使命。</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3月6日</w:t>
      </w:r>
      <w:r>
        <w:rPr>
          <w:rFonts w:hint="eastAsia" w:ascii="宋体" w:hAnsi="宋体" w:eastAsia="宋体" w:cs="宋体"/>
          <w:color w:val="auto"/>
          <w:sz w:val="21"/>
          <w:szCs w:val="21"/>
          <w:lang w:val="en-US" w:eastAsia="zh-CN"/>
        </w:rPr>
        <w:t>，东丽区新闻出版局联合区图书馆、区文化馆在全区范围内开展了“书香东丽·全民阅读”摄影大赛，共征集摄影作品415幅，评选出优秀作品40幅，分4期展出，本期为第三期。</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3月8日</w:t>
      </w:r>
      <w:r>
        <w:rPr>
          <w:rFonts w:hint="eastAsia" w:ascii="宋体" w:hAnsi="宋体" w:eastAsia="宋体" w:cs="宋体"/>
          <w:color w:val="auto"/>
          <w:sz w:val="21"/>
          <w:szCs w:val="21"/>
          <w:lang w:val="en-US" w:eastAsia="zh-CN"/>
        </w:rPr>
        <w:t>，我馆阅览部举办以“点亮你的美”为主题的专题期刊展。展览精心挑选最新期刊35 种，48册，分为“越读，越健康”、“越读，越知性”、“越读，越美丽”三个板块展出。同时，阅览部还精心挑选了部分期刊免费赠送给前来参观、阅览的女性读者，和大家共同分享读书之乐。</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3月9日</w:t>
      </w:r>
      <w:r>
        <w:rPr>
          <w:rFonts w:hint="eastAsia" w:ascii="宋体" w:hAnsi="宋体" w:eastAsia="宋体" w:cs="宋体"/>
          <w:color w:val="auto"/>
          <w:sz w:val="21"/>
          <w:szCs w:val="21"/>
          <w:lang w:val="en-US" w:eastAsia="zh-CN"/>
        </w:rPr>
        <w:t>，东丽区图书馆“书香雅韵”小课堂五谷画作品展览取得圆满成功。</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3月9日</w:t>
      </w:r>
      <w:r>
        <w:rPr>
          <w:rFonts w:hint="eastAsia" w:ascii="宋体" w:hAnsi="宋体" w:eastAsia="宋体" w:cs="宋体"/>
          <w:color w:val="auto"/>
          <w:sz w:val="21"/>
          <w:szCs w:val="21"/>
          <w:lang w:val="en-US" w:eastAsia="zh-CN"/>
        </w:rPr>
        <w:t>，我馆为张贵庄街詹安里社区鸟巢书屋送书，包括教育、文学、自然科学、科普知识、养生保健类新书50册，少儿电脑世界、环球少年地理、百科探秘、家庭教育研究等期刊100册。</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3月9日</w:t>
      </w:r>
      <w:r>
        <w:rPr>
          <w:rFonts w:hint="eastAsia" w:ascii="宋体" w:hAnsi="宋体" w:eastAsia="宋体" w:cs="宋体"/>
          <w:color w:val="auto"/>
          <w:sz w:val="21"/>
          <w:szCs w:val="21"/>
          <w:lang w:val="en-US" w:eastAsia="zh-CN"/>
        </w:rPr>
        <w:t>，我馆学雷锋志愿小分队为张贵庄街文化活动中心送书。此行共送出书刊共150册，包括教育、文学、等各类的新书50册，南风窗、中华传奇、中篇小说选刊、等期刊100册，以满足不同层次读者需求。</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3月10日</w:t>
      </w:r>
      <w:r>
        <w:rPr>
          <w:rFonts w:hint="eastAsia" w:ascii="宋体" w:hAnsi="宋体" w:eastAsia="宋体" w:cs="宋体"/>
          <w:color w:val="auto"/>
          <w:sz w:val="21"/>
          <w:szCs w:val="21"/>
          <w:lang w:val="en-US" w:eastAsia="zh-CN"/>
        </w:rPr>
        <w:t>，我馆学雷锋志愿服务小分队送书到津门里社区，包含文学、教育、养生保健图书和小说选刊、民间故事、都市丽人等期刊150册，社区主任表示感谢。</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3月12日</w:t>
      </w:r>
      <w:r>
        <w:rPr>
          <w:rFonts w:hint="eastAsia" w:ascii="宋体" w:hAnsi="宋体" w:eastAsia="宋体" w:cs="宋体"/>
          <w:color w:val="auto"/>
          <w:sz w:val="21"/>
          <w:szCs w:val="21"/>
          <w:lang w:val="en-US" w:eastAsia="zh-CN"/>
        </w:rPr>
        <w:t>，我馆在四楼党员活动室召开学习贯彻十九届三中全会精神的会议，会议由支部书记张广明主持，全体党员参加。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3月14日</w:t>
      </w:r>
      <w:r>
        <w:rPr>
          <w:rFonts w:hint="eastAsia" w:ascii="宋体" w:hAnsi="宋体" w:eastAsia="宋体" w:cs="宋体"/>
          <w:color w:val="auto"/>
          <w:sz w:val="21"/>
          <w:szCs w:val="21"/>
          <w:lang w:val="en-US" w:eastAsia="zh-CN"/>
        </w:rPr>
        <w:t>，中核机械有限公司青年志愿者走进东丽区图书馆进行志愿服务活动，以实际行动践行雷锋精神。16名志愿者先后在通借通还室和综合阅览室服务，在我馆工作人员的指导下帮助我馆完成清洁卫生、整理和归位图书等工作。</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3月21日</w:t>
      </w:r>
      <w:r>
        <w:rPr>
          <w:rFonts w:hint="eastAsia" w:ascii="宋体" w:hAnsi="宋体" w:eastAsia="宋体" w:cs="宋体"/>
          <w:color w:val="auto"/>
          <w:sz w:val="21"/>
          <w:szCs w:val="21"/>
          <w:lang w:val="en-US" w:eastAsia="zh-CN"/>
        </w:rPr>
        <w:t>，天津市社会科学界联合会《理论超市》和东丽区图书馆《津丽大讲堂》联合讲座在张贵庄街兴业里社区，举办了题为《从科学和艺术的视角看现代家庭教育》的讲座，邀请了天津公安警官职业学院心理学教授、天津市法制心理学会会长、天津市科协委员、津市教委学生心理健康专家委员会委员刘援朝老师作为主讲嘉宾，100余名社区居民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3月22日</w:t>
      </w:r>
      <w:r>
        <w:rPr>
          <w:rFonts w:hint="eastAsia" w:ascii="宋体" w:hAnsi="宋体" w:eastAsia="宋体" w:cs="宋体"/>
          <w:color w:val="auto"/>
          <w:sz w:val="21"/>
          <w:szCs w:val="21"/>
          <w:lang w:val="en-US" w:eastAsia="zh-CN"/>
        </w:rPr>
        <w:t>，《津丽大讲堂》携手《理论超市》特邀中国生命关怀协会副理事长，天津医科大学史宝欣教授走进张贵庄街兴业里社区，为百余名社区居民讲解《不同年龄阶段的养生保健与心理健康》。</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3月29日</w:t>
      </w:r>
      <w:r>
        <w:rPr>
          <w:rFonts w:hint="eastAsia" w:ascii="宋体" w:hAnsi="宋体" w:eastAsia="宋体" w:cs="宋体"/>
          <w:color w:val="auto"/>
          <w:sz w:val="21"/>
          <w:szCs w:val="21"/>
          <w:lang w:val="en-US" w:eastAsia="zh-CN"/>
        </w:rPr>
        <w:t>，东丽区图书馆《津丽大讲堂》天津市社科联《理论超市》联合公益讲座邀请了天津师范大学历史文化学院教授、天津市孙子兵法研究会荣誉会长李海涛老师作为主讲嘉宾，在航天精工股份有限公司进行了一场题为《坚定文化自信，深入挖掘中华优秀传统文化的精华》的讲座，河南、贵州会场同步直播，共二百余名职工参与其中。</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3月30日</w:t>
      </w:r>
      <w:r>
        <w:rPr>
          <w:rFonts w:hint="eastAsia" w:ascii="宋体" w:hAnsi="宋体" w:eastAsia="宋体" w:cs="宋体"/>
          <w:color w:val="auto"/>
          <w:sz w:val="21"/>
          <w:szCs w:val="21"/>
          <w:lang w:val="en-US" w:eastAsia="zh-CN"/>
        </w:rPr>
        <w:t>，为迎接世界儿童读书日的到来，我馆少儿部举办绘本阅读课，新袁庄小学的五十余名学生前来参加。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4月1日</w:t>
      </w:r>
      <w:r>
        <w:rPr>
          <w:rFonts w:hint="eastAsia" w:ascii="宋体" w:hAnsi="宋体" w:eastAsia="宋体" w:cs="宋体"/>
          <w:color w:val="auto"/>
          <w:sz w:val="21"/>
          <w:szCs w:val="21"/>
          <w:lang w:val="en-US" w:eastAsia="zh-CN"/>
        </w:rPr>
        <w:t>，在中国传统节日——清明节即将到来之际，东丽区图书馆“津丽大讲堂”联合“书香雅韵”小课堂邀请穆广星老师进行了一场题为“传统节日——&lt;清明节&gt;”的讲座。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4月10日</w:t>
      </w:r>
      <w:r>
        <w:rPr>
          <w:rFonts w:hint="eastAsia" w:ascii="宋体" w:hAnsi="宋体" w:eastAsia="宋体" w:cs="宋体"/>
          <w:color w:val="auto"/>
          <w:sz w:val="21"/>
          <w:szCs w:val="21"/>
          <w:lang w:val="en-US" w:eastAsia="zh-CN"/>
        </w:rPr>
        <w:t>，我馆第九期中老年“零基础”公益电脑培训班正式开班，岳立春副馆长出席开班仪式并讲话。</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4月11日</w:t>
      </w:r>
      <w:r>
        <w:rPr>
          <w:rFonts w:hint="eastAsia" w:ascii="宋体" w:hAnsi="宋体" w:eastAsia="宋体" w:cs="宋体"/>
          <w:color w:val="auto"/>
          <w:sz w:val="21"/>
          <w:szCs w:val="21"/>
          <w:lang w:val="en-US" w:eastAsia="zh-CN"/>
        </w:rPr>
        <w:t>，东丽区图书馆《津丽大讲堂》天津图书馆《海津讲坛》天津市社科联《理论超市》联合公益讲座邀请了天津市家庭教育研究会理事董竺简老师作为主讲嘉宾，在军瑞园进行了一场题为《新时代家长教育理念与科学培养孩子心理健康》的讲座，百余名社区居民聆听了此次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4月17日</w:t>
      </w:r>
      <w:r>
        <w:rPr>
          <w:rFonts w:hint="eastAsia" w:ascii="宋体" w:hAnsi="宋体" w:eastAsia="宋体" w:cs="宋体"/>
          <w:color w:val="auto"/>
          <w:sz w:val="21"/>
          <w:szCs w:val="21"/>
          <w:lang w:val="en-US" w:eastAsia="zh-CN"/>
        </w:rPr>
        <w:t>，东丽区图书馆《津丽大讲堂》、天津图书馆《海津讲坛》、天津市社科联《理论超市》联合公益讲座邀请了著名中医卞学珍老师作为主讲嘉宾，在万新街道办事处进行了一场题为《名中医谈养生》的讲座，百余名社区居民聆听了此次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4月18日</w:t>
      </w:r>
      <w:r>
        <w:rPr>
          <w:rFonts w:hint="eastAsia" w:ascii="宋体" w:hAnsi="宋体" w:eastAsia="宋体" w:cs="宋体"/>
          <w:color w:val="auto"/>
          <w:sz w:val="21"/>
          <w:szCs w:val="21"/>
          <w:lang w:val="en-US" w:eastAsia="zh-CN"/>
        </w:rPr>
        <w:t>，“九州圆梦·美好生活”在线摄影征集活动颁奖仪式暨摄影展开展仪式在区美术馆举行，表彰在本届摄影征集活动中表现突出的摄影爱好者及组织者，我馆副馆长岳立春、副馆长曹振玲为获奖者颁发荣誉证书并合影留念。</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4月18日</w:t>
      </w:r>
      <w:r>
        <w:rPr>
          <w:rFonts w:hint="eastAsia" w:ascii="宋体" w:hAnsi="宋体" w:eastAsia="宋体" w:cs="宋体"/>
          <w:color w:val="auto"/>
          <w:sz w:val="21"/>
          <w:szCs w:val="21"/>
          <w:lang w:val="en-US" w:eastAsia="zh-CN"/>
        </w:rPr>
        <w:t>，我馆在张贵庄街文化活动中心举办了一场针对农家书屋管理员的统一培训，由我馆辅导部樊颖老师担任主讲，来自张贵庄街18个社区的27名图书管理员到场参加培训。</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4月20日</w:t>
      </w:r>
      <w:r>
        <w:rPr>
          <w:rFonts w:hint="eastAsia" w:ascii="宋体" w:hAnsi="宋体" w:eastAsia="宋体" w:cs="宋体"/>
          <w:color w:val="auto"/>
          <w:sz w:val="21"/>
          <w:szCs w:val="21"/>
          <w:lang w:val="en-US" w:eastAsia="zh-CN"/>
        </w:rPr>
        <w:t>，东丽区图书馆《津丽大讲堂》联合天津图书馆《海津讲坛》、天津市社科联《理论超市》邀请了南开大学马克思主义学院教授张健老师作为主讲嘉宾，在万新街道办事处进行了一场题为《增强“四个意识”提升政治能力，做“维护核心、忠诚担当”的好干部》的讲座，百余名街道党政领导及干部职工参加了此次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4月20日</w:t>
      </w:r>
      <w:r>
        <w:rPr>
          <w:rFonts w:hint="eastAsia" w:ascii="宋体" w:hAnsi="宋体" w:eastAsia="宋体" w:cs="宋体"/>
          <w:color w:val="auto"/>
          <w:sz w:val="21"/>
          <w:szCs w:val="21"/>
          <w:lang w:val="en-US" w:eastAsia="zh-CN"/>
        </w:rPr>
        <w:t>，东丽区图书馆《津丽大讲堂》联合天津图书馆《海津讲坛》、天津市社科联《理论超市》，特邀天津中医药大学袁红霞教授在我区华明会议中心进行了一场题为《全民健康话养生》的讲座，百余名社区居民到场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4月22日</w:t>
      </w:r>
      <w:r>
        <w:rPr>
          <w:rFonts w:hint="eastAsia" w:ascii="宋体" w:hAnsi="宋体" w:eastAsia="宋体" w:cs="宋体"/>
          <w:color w:val="auto"/>
          <w:sz w:val="21"/>
          <w:szCs w:val="21"/>
          <w:lang w:val="en-US" w:eastAsia="zh-CN"/>
        </w:rPr>
        <w:t>，我馆在恒星世界商场一楼大厅举办由我馆策划推出的“文化保障，你我先行”《公共图书馆法》主题宣传活动，以此迎接第23个世界读书日的到来。</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4月23日</w:t>
      </w:r>
      <w:r>
        <w:rPr>
          <w:rFonts w:hint="eastAsia" w:ascii="宋体" w:hAnsi="宋体" w:eastAsia="宋体" w:cs="宋体"/>
          <w:color w:val="auto"/>
          <w:sz w:val="21"/>
          <w:szCs w:val="21"/>
          <w:lang w:val="en-US" w:eastAsia="zh-CN"/>
        </w:rPr>
        <w:t>，由东丽区文广局、东丽区图书馆和天津耀华滨海学校共同主办的“阅读传承文化 书香浸润人生”读书征文表彰会在耀华滨海学校图书馆演播厅举行，天津耀华滨海学校初中一年级全体学生、优秀辅导老师、学校领导以及我馆工作人员共同出席表彰会。</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4月23日</w:t>
      </w:r>
      <w:r>
        <w:rPr>
          <w:rFonts w:hint="eastAsia" w:ascii="宋体" w:hAnsi="宋体" w:eastAsia="宋体" w:cs="宋体"/>
          <w:color w:val="auto"/>
          <w:sz w:val="21"/>
          <w:szCs w:val="21"/>
          <w:lang w:val="en-US" w:eastAsia="zh-CN"/>
        </w:rPr>
        <w:t>第23个世界读书日期间，我馆为丰年街丽新里居委会送上精心挑选的图书期刊共计239册。</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4月25日</w:t>
      </w:r>
      <w:r>
        <w:rPr>
          <w:rFonts w:hint="eastAsia" w:ascii="宋体" w:hAnsi="宋体" w:eastAsia="宋体" w:cs="宋体"/>
          <w:color w:val="auto"/>
          <w:sz w:val="21"/>
          <w:szCs w:val="21"/>
          <w:lang w:val="en-US" w:eastAsia="zh-CN"/>
        </w:rPr>
        <w:t>，东丽区图书馆《津丽大讲堂》联合天津图书馆《海津讲坛》、天津市社科联《理论超市》，特邀天津市家庭教育研究会顾问，全国及天津网上家长学校专家团成员张其博老师走进华新街恒大社区，为近百名社区居民讲解《搞好家庭建设，不负新时代》。</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4月26日</w:t>
      </w:r>
      <w:r>
        <w:rPr>
          <w:rFonts w:hint="eastAsia" w:ascii="宋体" w:hAnsi="宋体" w:eastAsia="宋体" w:cs="宋体"/>
          <w:color w:val="auto"/>
          <w:sz w:val="21"/>
          <w:szCs w:val="21"/>
          <w:lang w:val="en-US" w:eastAsia="zh-CN"/>
        </w:rPr>
        <w:t>，东丽区图书馆《津丽大讲堂》联合天津图书馆《海津讲坛》、天津市社科联《理论超市》邀请了南开大学马克思主义学院教授张健老师作为主讲嘉宾，在张贵庄街道办事处进行了一场题为《学习习近平总书记关于意识形态工作重要讲话精神》的讲座，百余名街道党政领导及干部职工参加了此次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4月27日</w:t>
      </w:r>
      <w:r>
        <w:rPr>
          <w:rFonts w:hint="eastAsia" w:ascii="宋体" w:hAnsi="宋体" w:eastAsia="宋体" w:cs="宋体"/>
          <w:color w:val="auto"/>
          <w:sz w:val="21"/>
          <w:szCs w:val="21"/>
          <w:lang w:val="en-US" w:eastAsia="zh-CN"/>
        </w:rPr>
        <w:t>，东丽区图书馆《津丽大讲堂》联合天津图书馆《海津讲坛》、天津市社科联《理论超市》邀请了天津美术家协会山水画专业委员会副秘书长王山岭老师作为主讲嘉宾，在张贵庄街道兴业里社区进行了一场题为《书画艺术创作》的讲座，书画爱好者、社区居民共百余人参加了本次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4月27日</w:t>
      </w:r>
      <w:r>
        <w:rPr>
          <w:rFonts w:hint="eastAsia" w:ascii="宋体" w:hAnsi="宋体" w:eastAsia="宋体" w:cs="宋体"/>
          <w:color w:val="auto"/>
          <w:sz w:val="21"/>
          <w:szCs w:val="21"/>
          <w:lang w:val="en-US" w:eastAsia="zh-CN"/>
        </w:rPr>
        <w:t>，东丽区图书馆《津丽大讲堂》联合天津图书馆《海津讲坛》、天津市社科联《理论超市》邀请了中国生命关怀协会副理事长、天津医科大学教授史宝欣老师作为主讲嘉宾，在航天精工股份有限公司进行了一场题为《中青年心理健康维护与养生保健》的讲座，百余名职工参与其中。</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5月6日</w:t>
      </w:r>
      <w:r>
        <w:rPr>
          <w:rFonts w:hint="eastAsia" w:ascii="宋体" w:hAnsi="宋体" w:eastAsia="宋体" w:cs="宋体"/>
          <w:color w:val="auto"/>
          <w:sz w:val="21"/>
          <w:szCs w:val="21"/>
          <w:lang w:val="en-US" w:eastAsia="zh-CN"/>
        </w:rPr>
        <w:t>，东丽区图书馆“津丽大讲堂”联合“书香雅韵”小课堂邀请穆广星老师进行了一场题为“追溯活字印刷，感悟墨香历史”的讲座。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5月10日</w:t>
      </w:r>
      <w:r>
        <w:rPr>
          <w:rFonts w:hint="eastAsia" w:ascii="宋体" w:hAnsi="宋体" w:eastAsia="宋体" w:cs="宋体"/>
          <w:color w:val="auto"/>
          <w:sz w:val="21"/>
          <w:szCs w:val="21"/>
          <w:lang w:val="en-US" w:eastAsia="zh-CN"/>
        </w:rPr>
        <w:t>，东丽区图书馆《津丽大讲堂》联合天津市社科联《理论超市》、天津图书馆《海津讲坛》特邀著名中医卞学诊老师作为主讲嘉宾，在金钟街文体中心进行了一场题为《教你几个实用的保健穴位》的讲座，百余名社区居民参加此次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5月11日</w:t>
      </w:r>
      <w:r>
        <w:rPr>
          <w:rFonts w:hint="eastAsia" w:ascii="宋体" w:hAnsi="宋体" w:eastAsia="宋体" w:cs="宋体"/>
          <w:color w:val="auto"/>
          <w:sz w:val="21"/>
          <w:szCs w:val="21"/>
          <w:lang w:val="en-US" w:eastAsia="zh-CN"/>
        </w:rPr>
        <w:t>，天津市宝坻区文广局樊云洪副局长率领宝坻区图书馆同仁一行6人来我馆参观交流。</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5月15日</w:t>
      </w:r>
      <w:r>
        <w:rPr>
          <w:rFonts w:hint="eastAsia" w:ascii="宋体" w:hAnsi="宋体" w:eastAsia="宋体" w:cs="宋体"/>
          <w:color w:val="auto"/>
          <w:sz w:val="21"/>
          <w:szCs w:val="21"/>
          <w:lang w:val="en-US" w:eastAsia="zh-CN"/>
        </w:rPr>
        <w:t>，我馆党支部与无瑕阳光社区服务发展中心党支部、无瑕街畅月里社区党支部三方结成共建单位，我馆党支部委员曹振玲、无瑕阳光社区服务发展中心党支部书记王庆恩和畅月里社区居委会党支部书记肖文分别代表三方出席签约仪式。</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5月16日</w:t>
      </w:r>
      <w:r>
        <w:rPr>
          <w:rFonts w:hint="eastAsia" w:ascii="宋体" w:hAnsi="宋体" w:eastAsia="宋体" w:cs="宋体"/>
          <w:color w:val="auto"/>
          <w:sz w:val="21"/>
          <w:szCs w:val="21"/>
          <w:lang w:val="en-US" w:eastAsia="zh-CN"/>
        </w:rPr>
        <w:t>，东丽区图书馆《津丽大讲堂》联合天津市社科联《理论超市》、天津图书馆《海津讲坛》特邀南开区水上公园医院副院长许鹏老师作为主讲嘉宾，在东丽湖街沁水苑居委会进行了一场题为《小习惯与大健康》的讲座，百余名社区居民参加了此次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5月16日</w:t>
      </w:r>
      <w:r>
        <w:rPr>
          <w:rFonts w:hint="eastAsia" w:ascii="宋体" w:hAnsi="宋体" w:eastAsia="宋体" w:cs="宋体"/>
          <w:color w:val="auto"/>
          <w:sz w:val="21"/>
          <w:szCs w:val="21"/>
          <w:lang w:val="en-US" w:eastAsia="zh-CN"/>
        </w:rPr>
        <w:t>，东丽区图书馆《津丽大讲堂》联合天津市社科联《理论超市》、天津图书馆《海津讲坛》，共同邀请天津中医药大学中医学院王蕾副教授，在无瑕街文体活动中心举办了《高血压的预防与保健》的健康知识讲座，社区居民一百余人到场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5月18日</w:t>
      </w:r>
      <w:r>
        <w:rPr>
          <w:rFonts w:hint="eastAsia" w:ascii="宋体" w:hAnsi="宋体" w:eastAsia="宋体" w:cs="宋体"/>
          <w:color w:val="auto"/>
          <w:sz w:val="21"/>
          <w:szCs w:val="21"/>
          <w:lang w:val="en-US" w:eastAsia="zh-CN"/>
        </w:rPr>
        <w:t>，为进一步丰富主题党日活动，增强全体党员政治意识和政治本领，我馆支部书记带领党员干部，在东丽礼堂观看了电影《邹碧华》,并在观影前合影留念。</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5月18日</w:t>
      </w:r>
      <w:r>
        <w:rPr>
          <w:rFonts w:hint="eastAsia" w:ascii="宋体" w:hAnsi="宋体" w:eastAsia="宋体" w:cs="宋体"/>
          <w:color w:val="auto"/>
          <w:sz w:val="21"/>
          <w:szCs w:val="21"/>
          <w:lang w:val="en-US" w:eastAsia="zh-CN"/>
        </w:rPr>
        <w:t>，东丽区图书馆《津丽大讲堂》联合天津市社科联《理论超市》、天津图书馆《海津讲坛》特邀天津市经济发展研究院研究员李文增老师为万新街道党政领导、干部职工百余人进行了一场题为《以疏解北京非首都功能为“牛鼻子”推动京津冀协同发展》的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5月18日</w:t>
      </w:r>
      <w:r>
        <w:rPr>
          <w:rFonts w:hint="eastAsia" w:ascii="宋体" w:hAnsi="宋体" w:eastAsia="宋体" w:cs="宋体"/>
          <w:color w:val="auto"/>
          <w:sz w:val="21"/>
          <w:szCs w:val="21"/>
          <w:lang w:val="en-US" w:eastAsia="zh-CN"/>
        </w:rPr>
        <w:t>，我馆馆长张广明携领导班子及图书馆工作人员参加了张贵庄街先锋里社区开展的“周日大集”志愿服务活动。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5月25日</w:t>
      </w:r>
      <w:r>
        <w:rPr>
          <w:rFonts w:hint="eastAsia" w:ascii="宋体" w:hAnsi="宋体" w:eastAsia="宋体" w:cs="宋体"/>
          <w:color w:val="auto"/>
          <w:sz w:val="21"/>
          <w:szCs w:val="21"/>
          <w:lang w:val="en-US" w:eastAsia="zh-CN"/>
        </w:rPr>
        <w:t>，2018年东丽区中小学生“好书伴我成长”读书系列活动主题诵读比赛决赛在区文广局会议室落幕，共有来自于全区36所中小学的150余名学生参加了比赛。</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5月28日</w:t>
      </w:r>
      <w:r>
        <w:rPr>
          <w:rFonts w:hint="eastAsia" w:ascii="宋体" w:hAnsi="宋体" w:eastAsia="宋体" w:cs="宋体"/>
          <w:color w:val="auto"/>
          <w:sz w:val="21"/>
          <w:szCs w:val="21"/>
          <w:lang w:val="en-US" w:eastAsia="zh-CN"/>
        </w:rPr>
        <w:t>，东丽区图书馆《津丽大讲堂》联合天津市社科联《理论超市》、天津图书馆《海津讲坛》邀请南开大学文学院教授张铁荣老师到馆，以“有关论文的写作”为题在二楼电子阅览室举办了写作技巧培训讲座。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5月28日</w:t>
      </w:r>
      <w:r>
        <w:rPr>
          <w:rFonts w:hint="eastAsia" w:ascii="宋体" w:hAnsi="宋体" w:eastAsia="宋体" w:cs="宋体"/>
          <w:color w:val="auto"/>
          <w:sz w:val="21"/>
          <w:szCs w:val="21"/>
          <w:lang w:val="en-US" w:eastAsia="zh-CN"/>
        </w:rPr>
        <w:t>，东丽区图书馆《津丽大讲堂》联合天津市社科联《理论超市》、天津图书馆《海津讲坛》，为华富社区送去了题为“高血压的预防与保健”的健康知识讲座，此次讲座邀请天津中医药大学中医学院王蕾老师主讲，近百名社区居民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5月31日</w:t>
      </w:r>
      <w:r>
        <w:rPr>
          <w:rFonts w:hint="eastAsia" w:ascii="宋体" w:hAnsi="宋体" w:eastAsia="宋体" w:cs="宋体"/>
          <w:color w:val="auto"/>
          <w:sz w:val="21"/>
          <w:szCs w:val="21"/>
          <w:lang w:val="en-US" w:eastAsia="zh-CN"/>
        </w:rPr>
        <w:t>，我馆结合2018年图书馆服务宣传周，携手东丽一幼开启幼儿“悦读之旅”。</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6月初</w:t>
      </w:r>
      <w:r>
        <w:rPr>
          <w:rFonts w:hint="eastAsia" w:ascii="宋体" w:hAnsi="宋体" w:eastAsia="宋体" w:cs="宋体"/>
          <w:color w:val="auto"/>
          <w:sz w:val="21"/>
          <w:szCs w:val="21"/>
          <w:lang w:val="en-US" w:eastAsia="zh-CN"/>
        </w:rPr>
        <w:t>，我馆综合阅览部在报刊阅览室开辟专架，推出了以“六月考试季”为主题的教育考试类专题期刊展，共展出了《作文成功之路——高中》等30余种50余册教育考试类的2018年最新期刊。展览期间吸引了许多家长和学生前来观展、阅读。</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6月5日</w:t>
      </w:r>
      <w:r>
        <w:rPr>
          <w:rFonts w:hint="eastAsia" w:ascii="宋体" w:hAnsi="宋体" w:eastAsia="宋体" w:cs="宋体"/>
          <w:color w:val="auto"/>
          <w:sz w:val="21"/>
          <w:szCs w:val="21"/>
          <w:lang w:val="en-US" w:eastAsia="zh-CN"/>
        </w:rPr>
        <w:t>东丽区文化管理员培训会在东丽礼堂举行，全区各街道主管文化的科长，社区文化管理员150余人参加了培训会议。</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6月8日</w:t>
      </w:r>
      <w:r>
        <w:rPr>
          <w:rFonts w:hint="eastAsia" w:ascii="宋体" w:hAnsi="宋体" w:eastAsia="宋体" w:cs="宋体"/>
          <w:color w:val="auto"/>
          <w:sz w:val="21"/>
          <w:szCs w:val="21"/>
          <w:lang w:val="en-US" w:eastAsia="zh-CN"/>
        </w:rPr>
        <w:t>，东丽区图书馆《津丽大讲堂》联合天津市社科联《理论超市》、天津图书馆《海津讲坛》特邀东丽区教师进修学校学前教研员张春丽老师作为主讲嘉宾，在东丽一幼进行一场题为《尊重规律 适度前行》——幼小衔接专题的讲座，百余名幼儿园中班的家长到场参加。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6月11日</w:t>
      </w:r>
      <w:r>
        <w:rPr>
          <w:rFonts w:hint="eastAsia" w:ascii="宋体" w:hAnsi="宋体" w:eastAsia="宋体" w:cs="宋体"/>
          <w:color w:val="auto"/>
          <w:sz w:val="21"/>
          <w:szCs w:val="21"/>
          <w:lang w:val="en-US" w:eastAsia="zh-CN"/>
        </w:rPr>
        <w:t>，我馆馆外服务点送书仪式在中建一局有限公司丽东苑项目部举行，我馆将精心组织的政治类、历史类、文学类等200册书刊送到项目部，双方工作人员及部分农民工代表出席了送书仪式。</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6月15日</w:t>
      </w:r>
      <w:r>
        <w:rPr>
          <w:rFonts w:hint="eastAsia" w:ascii="宋体" w:hAnsi="宋体" w:eastAsia="宋体" w:cs="宋体"/>
          <w:color w:val="auto"/>
          <w:sz w:val="21"/>
          <w:szCs w:val="21"/>
          <w:lang w:val="en-US" w:eastAsia="zh-CN"/>
        </w:rPr>
        <w:t>，东丽区图书馆《津丽大讲堂》联合天津市社科联《理论超市》、天津图书馆《海津讲坛》特邀天津中医药大学第二附属医院内科主任周洁老师，在华新街道华丰家园进行了一场题为《中药与中国传统文化》的讲座，周边社区居民前来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6月17日</w:t>
      </w:r>
      <w:r>
        <w:rPr>
          <w:rFonts w:hint="eastAsia" w:ascii="宋体" w:hAnsi="宋体" w:eastAsia="宋体" w:cs="宋体"/>
          <w:color w:val="auto"/>
          <w:sz w:val="21"/>
          <w:szCs w:val="21"/>
          <w:lang w:val="en-US" w:eastAsia="zh-CN"/>
        </w:rPr>
        <w:t>，东丽区图书馆“津丽大讲堂”联合“书香雅韵”小课堂邀请魏毓莹老师在我馆五楼报告厅进行了一场题为“团扇自有古诗意”的讲座。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6月17日</w:t>
      </w:r>
      <w:r>
        <w:rPr>
          <w:rFonts w:hint="eastAsia" w:ascii="宋体" w:hAnsi="宋体" w:eastAsia="宋体" w:cs="宋体"/>
          <w:color w:val="auto"/>
          <w:sz w:val="21"/>
          <w:szCs w:val="21"/>
          <w:lang w:val="en-US" w:eastAsia="zh-CN"/>
        </w:rPr>
        <w:t>，我馆举办“书香雅韵”小课堂手工团扇制作主题活动活动，来自辖区内的小读者冒雨齐聚东丽区图书馆，一起学习中国扇文化。</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6月19日</w:t>
      </w:r>
      <w:r>
        <w:rPr>
          <w:rFonts w:hint="eastAsia" w:ascii="宋体" w:hAnsi="宋体" w:eastAsia="宋体" w:cs="宋体"/>
          <w:color w:val="auto"/>
          <w:sz w:val="21"/>
          <w:szCs w:val="21"/>
          <w:lang w:val="en-US" w:eastAsia="zh-CN"/>
        </w:rPr>
        <w:t>，东丽区图书馆《津丽大讲堂》联合天津市社科联《理论超市》、天津图书馆《海津讲坛》特邀南开大学马克思主义学院教授张健老师为华明街道党政领导、干部职工百余人进行了一场题为《把政治建设作为根本性建设，增强“四个意识”提高政治能力》的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6月20日</w:t>
      </w:r>
      <w:r>
        <w:rPr>
          <w:rFonts w:hint="eastAsia" w:ascii="宋体" w:hAnsi="宋体" w:eastAsia="宋体" w:cs="宋体"/>
          <w:color w:val="auto"/>
          <w:sz w:val="21"/>
          <w:szCs w:val="21"/>
          <w:lang w:val="en-US" w:eastAsia="zh-CN"/>
        </w:rPr>
        <w:t>，从传统到智慧：新时代图书馆服务创新与发展研讨会在滨海新区图书馆召开，我馆张广明馆长率工作人员参加了研讨与参观活动。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6月26日</w:t>
      </w:r>
      <w:r>
        <w:rPr>
          <w:rFonts w:hint="eastAsia" w:ascii="宋体" w:hAnsi="宋体" w:eastAsia="宋体" w:cs="宋体"/>
          <w:color w:val="auto"/>
          <w:sz w:val="21"/>
          <w:szCs w:val="21"/>
          <w:lang w:val="en-US" w:eastAsia="zh-CN"/>
        </w:rPr>
        <w:t>，我馆携手中核（天津）机械有限公司加工车间党总支部举办“零基础”中老年电脑培训班主题党日活动，车间党总支部书记张长秋带领20名中核党员干部，以志愿者的身份，活跃在图书馆二楼电子阅览室，为中老年电脑培训班学员答疑解惑，进行一对一辅导。</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6月27日</w:t>
      </w:r>
      <w:r>
        <w:rPr>
          <w:rFonts w:hint="eastAsia" w:ascii="宋体" w:hAnsi="宋体" w:eastAsia="宋体" w:cs="宋体"/>
          <w:color w:val="auto"/>
          <w:sz w:val="21"/>
          <w:szCs w:val="21"/>
          <w:lang w:val="en-US" w:eastAsia="zh-CN"/>
        </w:rPr>
        <w:t>，东丽区图书馆《津丽大讲堂》联合天津市社科联《理论超市》、天津图书馆《海津讲坛》特邀东丽医院急危重症医学科王桂贤主任到馆，在二楼电子阅览室举办了应急知识讲座。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7月1日</w:t>
      </w:r>
      <w:r>
        <w:rPr>
          <w:rFonts w:hint="eastAsia" w:ascii="宋体" w:hAnsi="宋体" w:eastAsia="宋体" w:cs="宋体"/>
          <w:color w:val="auto"/>
          <w:sz w:val="21"/>
          <w:szCs w:val="21"/>
          <w:lang w:val="en-US" w:eastAsia="zh-CN"/>
        </w:rPr>
        <w:t>，为纪念中国共产党成立97周年，东丽区图书馆“津丽大讲堂”联合“书香雅韵”小课堂邀请赵薇老师在我馆五楼报告厅进行了一场题为“永远跟党走”的讲座。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7月1日</w:t>
      </w:r>
      <w:r>
        <w:rPr>
          <w:rFonts w:hint="eastAsia" w:ascii="宋体" w:hAnsi="宋体" w:eastAsia="宋体" w:cs="宋体"/>
          <w:color w:val="auto"/>
          <w:sz w:val="21"/>
          <w:szCs w:val="21"/>
          <w:lang w:val="en-US" w:eastAsia="zh-CN"/>
        </w:rPr>
        <w:t>建党节之际，东丽区图书馆举办了“书香雅韵”小课堂第七讲——献礼花篮制作主题活动，来自区内的20余组家庭参加此次活动。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7月2日</w:t>
      </w:r>
      <w:r>
        <w:rPr>
          <w:rFonts w:hint="eastAsia" w:ascii="宋体" w:hAnsi="宋体" w:eastAsia="宋体" w:cs="宋体"/>
          <w:color w:val="auto"/>
          <w:sz w:val="21"/>
          <w:szCs w:val="21"/>
          <w:lang w:val="en-US" w:eastAsia="zh-CN"/>
        </w:rPr>
        <w:t>，我馆外借部工作人员挑选了内容涉及政治、军事、经济建设等的近400册优秀图书，在二楼通借通还室举办“不忘初心牢记使命庆祝中国共产党建党97周年图书展”。</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7月4日</w:t>
      </w:r>
      <w:r>
        <w:rPr>
          <w:rFonts w:hint="eastAsia" w:ascii="宋体" w:hAnsi="宋体" w:eastAsia="宋体" w:cs="宋体"/>
          <w:color w:val="auto"/>
          <w:sz w:val="21"/>
          <w:szCs w:val="21"/>
          <w:lang w:val="en-US" w:eastAsia="zh-CN"/>
        </w:rPr>
        <w:t>，东丽区图书馆《津丽大讲堂》联合天津市社科联《理论超市》、天津图书馆《海津讲坛》特邀中国生命关怀协会副理事长、天津医科大学教授史宝欣老师作为主讲嘉宾来到军粮城街道军丽园社区，为社区居民讲授《不同年龄阶段的营养保健与心理健康》。</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7月10日</w:t>
      </w:r>
      <w:r>
        <w:rPr>
          <w:rFonts w:hint="eastAsia" w:ascii="宋体" w:hAnsi="宋体" w:eastAsia="宋体" w:cs="宋体"/>
          <w:color w:val="auto"/>
          <w:sz w:val="21"/>
          <w:szCs w:val="21"/>
          <w:lang w:val="en-US" w:eastAsia="zh-CN"/>
        </w:rPr>
        <w:t>，东丽区图书馆《津丽大讲堂》联合天津市社科联《理论超市》、天津图书馆《海津讲坛》特邀中学高级教师、河北区教师进修学校教研员刘秀珍老师为金隅悦园社区的家长和孩子们进行了一场题为《家长的角色定位与亲子沟通》的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7月10日</w:t>
      </w:r>
      <w:r>
        <w:rPr>
          <w:rFonts w:hint="eastAsia" w:ascii="宋体" w:hAnsi="宋体" w:eastAsia="宋体" w:cs="宋体"/>
          <w:color w:val="auto"/>
          <w:sz w:val="21"/>
          <w:szCs w:val="21"/>
          <w:lang w:val="en-US" w:eastAsia="zh-CN"/>
        </w:rPr>
        <w:t>，东丽区图书馆举行第九期“零基础”中老年电脑培训班结业典礼，40名学员顺利结业。</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7月25日</w:t>
      </w:r>
      <w:r>
        <w:rPr>
          <w:rFonts w:hint="eastAsia" w:ascii="宋体" w:hAnsi="宋体" w:eastAsia="宋体" w:cs="宋体"/>
          <w:color w:val="auto"/>
          <w:sz w:val="21"/>
          <w:szCs w:val="21"/>
          <w:lang w:val="en-US" w:eastAsia="zh-CN"/>
        </w:rPr>
        <w:t>，东丽区图书馆《津丽大讲堂》联合天津市社科联《理论超市》、天津图书馆《海津讲坛》特邀天津市法制心理学会副会长、儿童心理咨询专业委员会主任伯镛老师作为主讲嘉宾来到东丽湖街道凭澜苑社区，为社区的家长和孩子们讲授《做阳光少年要从“沟通”开始》。</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7月30日</w:t>
      </w:r>
      <w:r>
        <w:rPr>
          <w:rFonts w:hint="eastAsia" w:ascii="宋体" w:hAnsi="宋体" w:eastAsia="宋体" w:cs="宋体"/>
          <w:color w:val="auto"/>
          <w:sz w:val="21"/>
          <w:szCs w:val="21"/>
          <w:lang w:val="en-US" w:eastAsia="zh-CN"/>
        </w:rPr>
        <w:t>，我馆协调市图书馆调拨两批共2000余册新书，为丰富群众的暑期文化生活举办了暑期新书推荐展览活动。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7月31日</w:t>
      </w:r>
      <w:r>
        <w:rPr>
          <w:rFonts w:hint="eastAsia" w:ascii="宋体" w:hAnsi="宋体" w:eastAsia="宋体" w:cs="宋体"/>
          <w:color w:val="auto"/>
          <w:sz w:val="21"/>
          <w:szCs w:val="21"/>
          <w:lang w:val="en-US" w:eastAsia="zh-CN"/>
        </w:rPr>
        <w:t>，东丽区图书馆《津丽大讲堂》联合天津市社科联《理论超市》、天津图书馆《海津讲坛》特邀家庭教育高级指导师、天津市少年宫教研员周勇作为主讲嘉宾，在张贵庄街道办事处进行了一场题为《知识绽放活力青春，悦读打造金色梦想——读书万卷是下笔有神，启迪心灵的钥匙》的讲座，近百名社区家长和孩子前来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8月5日</w:t>
      </w:r>
      <w:r>
        <w:rPr>
          <w:rFonts w:hint="eastAsia" w:ascii="宋体" w:hAnsi="宋体" w:eastAsia="宋体" w:cs="宋体"/>
          <w:color w:val="auto"/>
          <w:sz w:val="21"/>
          <w:szCs w:val="21"/>
          <w:lang w:val="en-US" w:eastAsia="zh-CN"/>
        </w:rPr>
        <w:t>，东丽区图书馆“津丽大讲堂”联合“书香雅韵”小课堂邀请舒小娟老师在我馆二楼阅览室进行了一场题为“立秋日，叶落知秋寻书香”的讲座。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8月5日</w:t>
      </w:r>
      <w:r>
        <w:rPr>
          <w:rFonts w:hint="eastAsia" w:ascii="宋体" w:hAnsi="宋体" w:eastAsia="宋体" w:cs="宋体"/>
          <w:color w:val="auto"/>
          <w:sz w:val="21"/>
          <w:szCs w:val="21"/>
          <w:lang w:val="en-US" w:eastAsia="zh-CN"/>
        </w:rPr>
        <w:t>，我馆特开展“书香雅韵小课堂”——叶落知秋寻书香主题活动，来自辖区内的二十个家庭近50人参与活动。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8月8日</w:t>
      </w:r>
      <w:r>
        <w:rPr>
          <w:rFonts w:hint="eastAsia" w:ascii="宋体" w:hAnsi="宋体" w:eastAsia="宋体" w:cs="宋体"/>
          <w:color w:val="auto"/>
          <w:sz w:val="21"/>
          <w:szCs w:val="21"/>
          <w:lang w:val="en-US" w:eastAsia="zh-CN"/>
        </w:rPr>
        <w:t>，东丽区图书馆《津丽大讲堂》联合天津市社科联《理论超市》、天津图书馆《海津讲坛》特邀家庭教育高级指导师周勇为枫景家园社区的家长和孩子们进行了一场题为《正视代沟，换位思考，达成共识，和谐融洽是家教的关键》的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8月10日</w:t>
      </w:r>
      <w:r>
        <w:rPr>
          <w:rFonts w:hint="eastAsia" w:ascii="宋体" w:hAnsi="宋体" w:eastAsia="宋体" w:cs="宋体"/>
          <w:color w:val="auto"/>
          <w:sz w:val="21"/>
          <w:szCs w:val="21"/>
          <w:lang w:val="en-US" w:eastAsia="zh-CN"/>
        </w:rPr>
        <w:t>，东丽区图书馆《津丽大讲堂》联合天津市社科联《理论超市》、天津图书馆《海津讲坛》特邀天津市经济发展研究院研究员李文增老师为金桥街道党政领导、干部职工百余人进行了一场题为《在大中小城市协调发展中进一步加快特色小城镇建设》的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8月21日</w:t>
      </w:r>
      <w:r>
        <w:rPr>
          <w:rFonts w:hint="eastAsia" w:ascii="宋体" w:hAnsi="宋体" w:eastAsia="宋体" w:cs="宋体"/>
          <w:color w:val="auto"/>
          <w:sz w:val="21"/>
          <w:szCs w:val="21"/>
          <w:lang w:val="en-US" w:eastAsia="zh-CN"/>
        </w:rPr>
        <w:t>，东丽区图书馆《津丽大讲堂》联合天津市社科联《理论超市》、天津图书馆《海津讲坛》邀请北京枫叶永安防火咨询服务中心天津分部李丽艳老师到馆，在二楼电子阅览室举办消防安全培训讲座。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8月24日</w:t>
      </w:r>
      <w:r>
        <w:rPr>
          <w:rFonts w:hint="eastAsia" w:ascii="宋体" w:hAnsi="宋体" w:eastAsia="宋体" w:cs="宋体"/>
          <w:color w:val="auto"/>
          <w:sz w:val="21"/>
          <w:szCs w:val="21"/>
          <w:lang w:val="en-US" w:eastAsia="zh-CN"/>
        </w:rPr>
        <w:t>，我馆党员干部走进东丽湖街道阅湖苑社区，开展送讲座送书刊进社区活动。讲座特邀天津中医药大学教授王秀莲老师作为主讲嘉宾，为社区居民讲授《全民健康——体质与养生》。</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8月28日</w:t>
      </w:r>
      <w:r>
        <w:rPr>
          <w:rFonts w:hint="eastAsia" w:ascii="宋体" w:hAnsi="宋体" w:eastAsia="宋体" w:cs="宋体"/>
          <w:color w:val="auto"/>
          <w:sz w:val="21"/>
          <w:szCs w:val="21"/>
          <w:lang w:val="en-US" w:eastAsia="zh-CN"/>
        </w:rPr>
        <w:t>，东丽区图书馆《津丽大讲堂》联合天津市社科联《理论超市》、天津图书馆《海津讲坛》邀请天津师范大学教授谭汝为老师作为主讲嘉宾，在丰年村街道办事处进行了一场题为《姓名与文化》的讲座，周边社区居民前来聆听。</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9月5日</w:t>
      </w:r>
      <w:r>
        <w:rPr>
          <w:rFonts w:hint="eastAsia" w:ascii="宋体" w:hAnsi="宋体" w:eastAsia="宋体" w:cs="宋体"/>
          <w:color w:val="auto"/>
          <w:sz w:val="21"/>
          <w:szCs w:val="21"/>
          <w:lang w:val="en-US" w:eastAsia="zh-CN"/>
        </w:rPr>
        <w:t>，东丽区图书馆《津丽大讲堂》联合天津市社科联《理论超市》、天津图书馆《海津讲坛》特邀家庭教育高级指导师周勇作为主讲嘉宾，为东丽一幼小班的百余名家长进行了一场题为《助宝宝轻松、快乐的迈好幼儿园生活第一步》的“分离焦虑”专题家教指导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9月5日</w:t>
      </w:r>
      <w:r>
        <w:rPr>
          <w:rFonts w:hint="eastAsia" w:ascii="宋体" w:hAnsi="宋体" w:eastAsia="宋体" w:cs="宋体"/>
          <w:color w:val="auto"/>
          <w:sz w:val="21"/>
          <w:szCs w:val="21"/>
          <w:lang w:val="en-US" w:eastAsia="zh-CN"/>
        </w:rPr>
        <w:t>，“书香雅韵小课堂”走进大毕庄小学举办了教师节插花献礼活动。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9月12日</w:t>
      </w:r>
      <w:r>
        <w:rPr>
          <w:rFonts w:hint="eastAsia" w:ascii="宋体" w:hAnsi="宋体" w:eastAsia="宋体" w:cs="宋体"/>
          <w:color w:val="auto"/>
          <w:sz w:val="21"/>
          <w:szCs w:val="21"/>
          <w:lang w:val="en-US" w:eastAsia="zh-CN"/>
        </w:rPr>
        <w:t>，我馆组织党员参观“利剑高悬 警钟长鸣”警示教育主题展。</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9月12日</w:t>
      </w:r>
      <w:r>
        <w:rPr>
          <w:rFonts w:hint="eastAsia" w:ascii="宋体" w:hAnsi="宋体" w:eastAsia="宋体" w:cs="宋体"/>
          <w:color w:val="auto"/>
          <w:sz w:val="21"/>
          <w:szCs w:val="21"/>
          <w:lang w:val="en-US" w:eastAsia="zh-CN"/>
        </w:rPr>
        <w:t>，东丽区图书馆《津丽大讲堂》联合天津市社科联《理论超市》、天津图书馆《海津讲坛》特邀中学高级教师、河北区教师进修学校教研员刘秀珍老师作为主讲嘉宾，进行了题为《家庭教育与青少年心理健康》的讲座，近百名社区居民聆听了此次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9月13日</w:t>
      </w:r>
      <w:r>
        <w:rPr>
          <w:rFonts w:hint="eastAsia" w:ascii="宋体" w:hAnsi="宋体" w:eastAsia="宋体" w:cs="宋体"/>
          <w:color w:val="auto"/>
          <w:sz w:val="21"/>
          <w:szCs w:val="21"/>
          <w:lang w:val="en-US" w:eastAsia="zh-CN"/>
        </w:rPr>
        <w:t>，东丽区图书馆《津丽大讲堂》联合天津市社科联《理论超市》、天津图书馆《海津讲坛》特邀著名老字号《隆顺榕》第五世传人卞学诊老师作为主讲嘉宾，在丰年村街道办事处进行了一场题为《饮食、生活方式与健康》的讲座，周边社区居民前来聆听。</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9月17日</w:t>
      </w:r>
      <w:r>
        <w:rPr>
          <w:rFonts w:hint="eastAsia" w:ascii="宋体" w:hAnsi="宋体" w:eastAsia="宋体" w:cs="宋体"/>
          <w:color w:val="auto"/>
          <w:sz w:val="21"/>
          <w:szCs w:val="21"/>
          <w:lang w:val="en-US" w:eastAsia="zh-CN"/>
        </w:rPr>
        <w:t>，东丽区图书馆《津丽大讲堂》联合天津市社科联《理论超市》、天津图书馆《海津讲坛》特邀南开大学文学院教授沈立岩老师作为主讲嘉宾，在耀华滨海学校进行了一场题为《阅读经典，感悟人生》的讲座，初一年级全体学生聆听了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9月19日</w:t>
      </w:r>
      <w:r>
        <w:rPr>
          <w:rFonts w:hint="eastAsia" w:ascii="宋体" w:hAnsi="宋体" w:eastAsia="宋体" w:cs="宋体"/>
          <w:color w:val="auto"/>
          <w:sz w:val="21"/>
          <w:szCs w:val="21"/>
          <w:lang w:val="en-US" w:eastAsia="zh-CN"/>
        </w:rPr>
        <w:t>，东丽区图书馆《津丽大讲堂》联合天津市社科联《理论超市》、天津图书馆《海津讲坛》特邀中国注册形象礼仪培训师董竺简老师作为主讲嘉宾来到金隅悦园社区，为社区居民讲授《有“礼”走遍天下》。</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9月20日</w:t>
      </w:r>
      <w:r>
        <w:rPr>
          <w:rFonts w:hint="eastAsia" w:ascii="宋体" w:hAnsi="宋体" w:eastAsia="宋体" w:cs="宋体"/>
          <w:color w:val="auto"/>
          <w:sz w:val="21"/>
          <w:szCs w:val="21"/>
          <w:lang w:val="en-US" w:eastAsia="zh-CN"/>
        </w:rPr>
        <w:t>，东丽区图书馆《津丽大讲堂》联合天津市社科联《理论超市》、天津图书馆《海津讲坛》特邀家庭教育高级指导师周勇老师作为主讲嘉宾，在金钟街文体中心进行了一场题为《教子有方是子女成才的关键》的讲座，百余名社区居民聆听了此次讲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9月21日</w:t>
      </w:r>
      <w:r>
        <w:rPr>
          <w:rFonts w:hint="eastAsia" w:ascii="宋体" w:hAnsi="宋体" w:eastAsia="宋体" w:cs="宋体"/>
          <w:color w:val="auto"/>
          <w:sz w:val="21"/>
          <w:szCs w:val="21"/>
          <w:lang w:val="en-US" w:eastAsia="zh-CN"/>
        </w:rPr>
        <w:t>，我馆在二楼综合阅览室举办了“古风流韵”传统系列活动——中秋品诗会。</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9月21日</w:t>
      </w:r>
      <w:r>
        <w:rPr>
          <w:rFonts w:hint="eastAsia" w:ascii="宋体" w:hAnsi="宋体" w:eastAsia="宋体" w:cs="宋体"/>
          <w:color w:val="auto"/>
          <w:sz w:val="21"/>
          <w:szCs w:val="21"/>
          <w:lang w:val="en-US" w:eastAsia="zh-CN"/>
        </w:rPr>
        <w:t>，我馆与芦苇诗社的赠书仪式在二楼阅览室举行。我馆从馆藏资源中精心挑选了文学类期刊二百册，作为对芦苇诗社创业园及芦苇图书室开业的支持，我馆领导和芦苇诗社的创建者兼社长刘凤趁出席了赠书仪式。</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9月21日</w:t>
      </w:r>
      <w:r>
        <w:rPr>
          <w:rFonts w:hint="eastAsia" w:ascii="宋体" w:hAnsi="宋体" w:eastAsia="宋体" w:cs="宋体"/>
          <w:color w:val="auto"/>
          <w:sz w:val="21"/>
          <w:szCs w:val="21"/>
          <w:lang w:val="en-US" w:eastAsia="zh-CN"/>
        </w:rPr>
        <w:t>，东丽区图书馆《津丽大讲堂》联合天津市社科联《理论超市》、天津图书馆《海津讲坛》，在华明会议中心举办了一场中老年人健康知识讲座。此次讲座邀请中国生命关怀协会副理事长、天津医科大学教授史宝欣老师主讲，百余名社区居民前来聆听。</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9月21日</w:t>
      </w:r>
      <w:r>
        <w:rPr>
          <w:rFonts w:hint="eastAsia" w:ascii="宋体" w:hAnsi="宋体" w:eastAsia="宋体" w:cs="宋体"/>
          <w:color w:val="auto"/>
          <w:sz w:val="21"/>
          <w:szCs w:val="21"/>
          <w:lang w:val="en-US" w:eastAsia="zh-CN"/>
        </w:rPr>
        <w:t>，由东丽区图书馆和文化馆联合举办的“我与图书馆的故事”征文活动表彰会在图书馆二楼阅览室举行，我馆岳立春副馆长和文化馆编辑部马建主任分别致辞，就活动的前期部署、活动中广大读者的热情参与、征文稿件的水平之高、主办双方的通力合作、一个个生动的故事让读者感受到的读书的意义、读书的美好以及为让这些作品在更广范围内产生更大的全民阅读连锁效应，推荐在《今日东丽》整版刊登等内容做了精彩发言。</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9月26日</w:t>
      </w:r>
      <w:r>
        <w:rPr>
          <w:rFonts w:hint="eastAsia" w:ascii="宋体" w:hAnsi="宋体" w:eastAsia="宋体" w:cs="宋体"/>
          <w:color w:val="auto"/>
          <w:sz w:val="21"/>
          <w:szCs w:val="21"/>
          <w:lang w:val="en-US" w:eastAsia="zh-CN"/>
        </w:rPr>
        <w:t>，我馆联合中国知网举办“书香致远中国节·网络中秋双节同庆知识竞赛”活动，男女老少100余人参加了网络竞答活动。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9月27日</w:t>
      </w:r>
      <w:r>
        <w:rPr>
          <w:rFonts w:hint="eastAsia" w:ascii="宋体" w:hAnsi="宋体" w:eastAsia="宋体" w:cs="宋体"/>
          <w:color w:val="auto"/>
          <w:sz w:val="21"/>
          <w:szCs w:val="21"/>
          <w:lang w:val="en-US" w:eastAsia="zh-CN"/>
        </w:rPr>
        <w:t>，我馆在二楼共享大厅举行“古风流韵”传统系列活动——中秋品诗会原创作品展览，共展出19首原创诗歌作品。</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9月29日</w:t>
      </w:r>
      <w:r>
        <w:rPr>
          <w:rFonts w:hint="eastAsia" w:ascii="宋体" w:hAnsi="宋体" w:eastAsia="宋体" w:cs="宋体"/>
          <w:color w:val="auto"/>
          <w:sz w:val="21"/>
          <w:szCs w:val="21"/>
          <w:lang w:val="en-US" w:eastAsia="zh-CN"/>
        </w:rPr>
        <w:t>，我馆携手益众社区服务中心来到新袁小学与钢管公司小学开展送书伴成长——护苗计划首期见面会活动，为校内41名困难单亲家庭子女赠送书籍。</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9月30日</w:t>
      </w:r>
      <w:r>
        <w:rPr>
          <w:rFonts w:hint="eastAsia" w:ascii="宋体" w:hAnsi="宋体" w:eastAsia="宋体" w:cs="宋体"/>
          <w:color w:val="auto"/>
          <w:sz w:val="21"/>
          <w:szCs w:val="21"/>
          <w:lang w:val="en-US" w:eastAsia="zh-CN"/>
        </w:rPr>
        <w:t>，“书香雅韵小课堂”走进东丽区振华里小学举办“讲国庆，做国旗，爱祖国”主题活动，庆祝国庆佳节的到来。</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10月2日</w:t>
      </w:r>
      <w:r>
        <w:rPr>
          <w:rFonts w:hint="eastAsia" w:ascii="宋体" w:hAnsi="宋体" w:eastAsia="宋体" w:cs="宋体"/>
          <w:color w:val="auto"/>
          <w:sz w:val="21"/>
          <w:szCs w:val="21"/>
          <w:lang w:val="en-US" w:eastAsia="zh-CN"/>
        </w:rPr>
        <w:t>，我馆为庆祝建国69周年开展“伟大复兴”国庆专题新书展。</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10月10日</w:t>
      </w:r>
      <w:r>
        <w:rPr>
          <w:rFonts w:hint="eastAsia" w:ascii="宋体" w:hAnsi="宋体" w:eastAsia="宋体" w:cs="宋体"/>
          <w:color w:val="auto"/>
          <w:sz w:val="21"/>
          <w:szCs w:val="21"/>
          <w:lang w:val="en-US" w:eastAsia="zh-CN"/>
        </w:rPr>
        <w:t>，东丽区图书馆《津丽大讲堂》联合天津市社科联《理论超市》、天津图书馆《海津讲坛》特邀东丽中医院临床药师褚娴老师作为主讲嘉宾来到军粮城街道冬梅轩社区，为社区居民讲授《合理用药》。</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10月15日</w:t>
      </w:r>
      <w:r>
        <w:rPr>
          <w:rFonts w:hint="eastAsia" w:ascii="宋体" w:hAnsi="宋体" w:eastAsia="宋体" w:cs="宋体"/>
          <w:color w:val="auto"/>
          <w:sz w:val="21"/>
          <w:szCs w:val="21"/>
          <w:lang w:val="en-US" w:eastAsia="zh-CN"/>
        </w:rPr>
        <w:t>，我馆外借部在二楼举办“温暖重阳”——食品安全与健康专题书展。</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10月15日</w:t>
      </w:r>
      <w:r>
        <w:rPr>
          <w:rFonts w:hint="eastAsia" w:ascii="宋体" w:hAnsi="宋体" w:eastAsia="宋体" w:cs="宋体"/>
          <w:color w:val="auto"/>
          <w:sz w:val="21"/>
          <w:szCs w:val="21"/>
          <w:lang w:val="en-US" w:eastAsia="zh-CN"/>
        </w:rPr>
        <w:t>，在重阳节来临之际，我馆工作人员针对老年人的兴趣爱好、生理及心理特点，精心挑选了中老年健康保健、饮食养生类书刊近百册，送到东丽养老中心老人们手上。</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10月16日</w:t>
      </w:r>
      <w:r>
        <w:rPr>
          <w:rFonts w:hint="eastAsia" w:ascii="宋体" w:hAnsi="宋体" w:eastAsia="宋体" w:cs="宋体"/>
          <w:color w:val="auto"/>
          <w:sz w:val="21"/>
          <w:szCs w:val="21"/>
          <w:lang w:val="en-US" w:eastAsia="zh-CN"/>
        </w:rPr>
        <w:t>，我馆联合中国知网举办了“书香致远中国节·网络重阳敬老情”活动，50位老人冒雨来到图书馆参加了本次活动。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10月16日</w:t>
      </w:r>
      <w:r>
        <w:rPr>
          <w:rFonts w:hint="eastAsia" w:ascii="宋体" w:hAnsi="宋体" w:eastAsia="宋体" w:cs="宋体"/>
          <w:color w:val="auto"/>
          <w:sz w:val="21"/>
          <w:szCs w:val="21"/>
          <w:lang w:val="en-US" w:eastAsia="zh-CN"/>
        </w:rPr>
        <w:t>，东丽区图书馆“书香雅韵”小课堂走进东丽养老中心，为东丽养老中心的老人送上诚挚的节日祝福。</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10月19日</w:t>
      </w:r>
      <w:r>
        <w:rPr>
          <w:rFonts w:hint="eastAsia" w:ascii="宋体" w:hAnsi="宋体" w:eastAsia="宋体" w:cs="宋体"/>
          <w:color w:val="auto"/>
          <w:sz w:val="21"/>
          <w:szCs w:val="21"/>
          <w:lang w:val="en-US" w:eastAsia="zh-CN"/>
        </w:rPr>
        <w:t>，我馆送书到张贵庄街振兴里社区图书室。</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10月22日</w:t>
      </w:r>
      <w:r>
        <w:rPr>
          <w:rFonts w:hint="eastAsia" w:ascii="宋体" w:hAnsi="宋体" w:eastAsia="宋体" w:cs="宋体"/>
          <w:color w:val="auto"/>
          <w:sz w:val="21"/>
          <w:szCs w:val="21"/>
          <w:lang w:val="en-US" w:eastAsia="zh-CN"/>
        </w:rPr>
        <w:t>，我馆为耀华滨海学校送上精心挑选的期刊一百余册，内容涉及品德、教育、文学、艺术、人物、科普、百科等。</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10月22日</w:t>
      </w:r>
      <w:r>
        <w:rPr>
          <w:rFonts w:hint="eastAsia" w:ascii="宋体" w:hAnsi="宋体" w:eastAsia="宋体" w:cs="宋体"/>
          <w:color w:val="auto"/>
          <w:sz w:val="21"/>
          <w:szCs w:val="21"/>
          <w:lang w:val="en-US" w:eastAsia="zh-CN"/>
        </w:rPr>
        <w:t>，我馆在天津耀华滨海学校举办“书香雅韵小课堂”之“扎染”活动。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10月24日</w:t>
      </w:r>
      <w:r>
        <w:rPr>
          <w:rFonts w:hint="eastAsia" w:ascii="宋体" w:hAnsi="宋体" w:eastAsia="宋体" w:cs="宋体"/>
          <w:color w:val="auto"/>
          <w:sz w:val="21"/>
          <w:szCs w:val="21"/>
          <w:lang w:val="en-US" w:eastAsia="zh-CN"/>
        </w:rPr>
        <w:t>，文广局副局长冯强在我馆四楼党员活动室为全体党员带来了一堂题为《坚持用习近平新时代中国特色社会主义思想武装全党》的党课。</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10月24日</w:t>
      </w:r>
      <w:r>
        <w:rPr>
          <w:rFonts w:hint="eastAsia" w:ascii="宋体" w:hAnsi="宋体" w:eastAsia="宋体" w:cs="宋体"/>
          <w:color w:val="auto"/>
          <w:sz w:val="21"/>
          <w:szCs w:val="21"/>
          <w:lang w:val="en-US" w:eastAsia="zh-CN"/>
        </w:rPr>
        <w:t>，我馆在支部书记张广明的带领下，与党建联系单位丽新里社区开展了“共驻共建”活动，向丽新里社区送上了精心挑选的图书期刊100余册。</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10月25日</w:t>
      </w:r>
      <w:r>
        <w:rPr>
          <w:rFonts w:hint="eastAsia" w:ascii="宋体" w:hAnsi="宋体" w:eastAsia="宋体" w:cs="宋体"/>
          <w:color w:val="auto"/>
          <w:sz w:val="21"/>
          <w:szCs w:val="21"/>
          <w:lang w:val="en-US" w:eastAsia="zh-CN"/>
        </w:rPr>
        <w:t>，东丽区图书馆“书香雅韵小课堂”在天津耀华滨海学校开展押花书签“大自然的礼物”手工活动。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11月2日</w:t>
      </w:r>
      <w:r>
        <w:rPr>
          <w:rFonts w:hint="eastAsia" w:ascii="宋体" w:hAnsi="宋体" w:eastAsia="宋体" w:cs="宋体"/>
          <w:color w:val="auto"/>
          <w:sz w:val="21"/>
          <w:szCs w:val="21"/>
          <w:lang w:val="en-US" w:eastAsia="zh-CN"/>
        </w:rPr>
        <w:t>，2018年天津市中小学生“好书伴我成长”读书系列活动在市少年儿童图书馆落下帷幕，东丽学子连获佳绩，载誉归来。我区40所中小学校3万余名在校学生参与其中，经过层层选拔82名同学参加市级评比与比赛，刘畅等26名同学分获征文、剪纸、绘画、诵读一等奖；李境喧等21名同学获二等奖，张晓婧等37名荣获三等奖，我馆获优秀组织奖。</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11月5日</w:t>
      </w:r>
      <w:r>
        <w:rPr>
          <w:rFonts w:hint="eastAsia" w:ascii="宋体" w:hAnsi="宋体" w:eastAsia="宋体" w:cs="宋体"/>
          <w:color w:val="auto"/>
          <w:sz w:val="21"/>
          <w:szCs w:val="21"/>
          <w:lang w:val="en-US" w:eastAsia="zh-CN"/>
        </w:rPr>
        <w:t>，2017-2018年度首届书香天津·全民阅读摄影大赛活动评选结果揭晓。我馆积极组织发动、报送本区参评作品119幅，得到了主办方的高度好评，荣获最佳组织奖。所报送作品中《指读——此处无声胜有声》荣获二等奖，《农民工有了流动书屋》荣获佳作奖，《雨》、《为中华之崛起而读书》等15篇作品荣获优秀奖。</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11月5日</w:t>
      </w:r>
      <w:r>
        <w:rPr>
          <w:rFonts w:hint="eastAsia" w:ascii="宋体" w:hAnsi="宋体" w:eastAsia="宋体" w:cs="宋体"/>
          <w:color w:val="auto"/>
          <w:sz w:val="21"/>
          <w:szCs w:val="21"/>
          <w:lang w:val="en-US" w:eastAsia="zh-CN"/>
        </w:rPr>
        <w:t>，我馆辅导部、外借部工作人员为盲人读者姚广盛大爷送去老人喜爱的音乐创作、红歌欣赏及盲文图书。</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11月6日</w:t>
      </w:r>
      <w:r>
        <w:rPr>
          <w:rFonts w:hint="eastAsia" w:ascii="宋体" w:hAnsi="宋体" w:eastAsia="宋体" w:cs="宋体"/>
          <w:color w:val="auto"/>
          <w:sz w:val="21"/>
          <w:szCs w:val="21"/>
          <w:lang w:val="en-US" w:eastAsia="zh-CN"/>
        </w:rPr>
        <w:t>，我馆在二楼电子阅览室举办了“安全生产消防知识”网上答题活动，来自中核（天津）机械有限公司加工车间党总支部志愿服务小分队、各行各业读者以及图书馆工作人员共计100余人参加了本次活动。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11月9日</w:t>
      </w:r>
      <w:r>
        <w:rPr>
          <w:rFonts w:hint="eastAsia" w:ascii="宋体" w:hAnsi="宋体" w:eastAsia="宋体" w:cs="宋体"/>
          <w:color w:val="auto"/>
          <w:sz w:val="21"/>
          <w:szCs w:val="21"/>
          <w:lang w:val="en-US" w:eastAsia="zh-CN"/>
        </w:rPr>
        <w:t>，我馆利用图书馆文献资源优势，举办了食品安全与健康专题书展和“安全生产消防知识”网上答题等系列活动，共计100余人参加。</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11月19日</w:t>
      </w:r>
      <w:r>
        <w:rPr>
          <w:rFonts w:hint="eastAsia" w:ascii="宋体" w:hAnsi="宋体" w:eastAsia="宋体" w:cs="宋体"/>
          <w:color w:val="auto"/>
          <w:sz w:val="21"/>
          <w:szCs w:val="21"/>
          <w:lang w:val="en-US" w:eastAsia="zh-CN"/>
        </w:rPr>
        <w:t>，在由京津冀三地文化行政主管部门联合主办，首都图书馆、天津图书馆、河北省图书馆、天津市少年儿童图书馆共同承办，天津微图科技有限公司提供技术支持的第二届京津冀图书馆“守望青春，我与图书馆的故事”阅读推广交流展示活动中，我馆作为协办单位积极组织广大读者参与其中，征集“我与图书馆的故事”文章36篇，视频相声节目1个，摄影作品42幅，手稿作品4幅，以作品数量多、质量优、获奖数量多夺得最佳组织奖。</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11月17日</w:t>
      </w:r>
      <w:r>
        <w:rPr>
          <w:rFonts w:hint="eastAsia" w:ascii="宋体" w:hAnsi="宋体" w:eastAsia="宋体" w:cs="宋体"/>
          <w:color w:val="auto"/>
          <w:sz w:val="21"/>
          <w:szCs w:val="21"/>
          <w:lang w:val="en-US" w:eastAsia="zh-CN"/>
        </w:rPr>
        <w:t>，东丽区“书香之家”、“京津冀图书馆悦读之星”、“读书少年”“读书状元”评选活动表彰会在图书馆五楼荣誉展室举行，受到表彰的获奖作者及家庭30余人出席了表彰会。</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12月10日</w:t>
      </w:r>
      <w:r>
        <w:rPr>
          <w:rFonts w:hint="eastAsia" w:ascii="宋体" w:hAnsi="宋体" w:eastAsia="宋体" w:cs="宋体"/>
          <w:color w:val="auto"/>
          <w:sz w:val="21"/>
          <w:szCs w:val="21"/>
          <w:lang w:val="en-US" w:eastAsia="zh-CN"/>
        </w:rPr>
        <w:t>，东丽区首家城市书房——“阅东方”耀华滨海城市书房正式开通。天津市普通教育技术装备管理中心副主任王戈、东丽区文化广播电视局局长徐瑾、副局长甄守平、区图书馆馆长张广明、区教育局教育技术装备站站长毛盾等出席了开通仪式。</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12月24日</w:t>
      </w:r>
      <w:r>
        <w:rPr>
          <w:rFonts w:hint="eastAsia" w:ascii="宋体" w:hAnsi="宋体" w:eastAsia="宋体" w:cs="宋体"/>
          <w:color w:val="auto"/>
          <w:sz w:val="21"/>
          <w:szCs w:val="21"/>
          <w:lang w:val="en-US" w:eastAsia="zh-CN"/>
        </w:rPr>
        <w:t>，“阅东方”城市书房暨东丽区图书馆街道分馆培训会在区文广局十楼会议室举行，区文化广播电视局甄守平副局长主持培训会，社文科、区图书馆、城市书房负责人以及书房运维公司负责人参加了培训。</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12月25日</w:t>
      </w:r>
      <w:r>
        <w:rPr>
          <w:rFonts w:hint="eastAsia" w:ascii="宋体" w:hAnsi="宋体" w:eastAsia="宋体" w:cs="宋体"/>
          <w:color w:val="auto"/>
          <w:sz w:val="21"/>
          <w:szCs w:val="21"/>
          <w:lang w:val="en-US" w:eastAsia="zh-CN"/>
        </w:rPr>
        <w:t>，我馆第十一期“零基础”公益电脑培训班结业，培训班50名学员联合为老师和志愿者们送来一面“文化惠民 良师益友”的锦旗，以感谢我馆对培训的精心组织和优质服务。</w:t>
      </w:r>
    </w:p>
    <w:p>
      <w:pPr>
        <w:rPr>
          <w:rFonts w:hint="eastAsia" w:eastAsiaTheme="minorEastAsia"/>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0A0F02"/>
    <w:multiLevelType w:val="singleLevel"/>
    <w:tmpl w:val="8C0A0F02"/>
    <w:lvl w:ilvl="0" w:tentative="0">
      <w:start w:val="17"/>
      <w:numFmt w:val="chineseCounting"/>
      <w:suff w:val="nothing"/>
      <w:lvlText w:val="%1、"/>
      <w:lvlJc w:val="left"/>
      <w:rPr>
        <w:rFonts w:hint="eastAsia"/>
      </w:rPr>
    </w:lvl>
  </w:abstractNum>
  <w:abstractNum w:abstractNumId="1">
    <w:nsid w:val="1BF9430A"/>
    <w:multiLevelType w:val="multilevel"/>
    <w:tmpl w:val="1BF9430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3540E31"/>
    <w:multiLevelType w:val="multilevel"/>
    <w:tmpl w:val="53540E3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01A20DF"/>
    <w:multiLevelType w:val="multilevel"/>
    <w:tmpl w:val="601A20DF"/>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10723A8"/>
    <w:multiLevelType w:val="multilevel"/>
    <w:tmpl w:val="610723A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154B6DA"/>
    <w:multiLevelType w:val="singleLevel"/>
    <w:tmpl w:val="7154B6DA"/>
    <w:lvl w:ilvl="0" w:tentative="0">
      <w:start w:val="5"/>
      <w:numFmt w:val="decimal"/>
      <w:suff w:val="nothing"/>
      <w:lvlText w:val="%1、"/>
      <w:lvlJc w:val="left"/>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35176"/>
    <w:rsid w:val="007D611F"/>
    <w:rsid w:val="00816493"/>
    <w:rsid w:val="00A37867"/>
    <w:rsid w:val="00CB1594"/>
    <w:rsid w:val="00FF385C"/>
    <w:rsid w:val="012F7367"/>
    <w:rsid w:val="015746CC"/>
    <w:rsid w:val="01627F1D"/>
    <w:rsid w:val="016D306A"/>
    <w:rsid w:val="01EB65DC"/>
    <w:rsid w:val="02666063"/>
    <w:rsid w:val="02A57CF0"/>
    <w:rsid w:val="02F60F06"/>
    <w:rsid w:val="0321556E"/>
    <w:rsid w:val="03C20DDD"/>
    <w:rsid w:val="03EE57C3"/>
    <w:rsid w:val="04933185"/>
    <w:rsid w:val="04A6559F"/>
    <w:rsid w:val="050E7F9A"/>
    <w:rsid w:val="0526615A"/>
    <w:rsid w:val="052C151A"/>
    <w:rsid w:val="05765468"/>
    <w:rsid w:val="05EE74F1"/>
    <w:rsid w:val="071F7F68"/>
    <w:rsid w:val="07A76419"/>
    <w:rsid w:val="07B23604"/>
    <w:rsid w:val="07B466A9"/>
    <w:rsid w:val="07F436E7"/>
    <w:rsid w:val="082B7959"/>
    <w:rsid w:val="0846713A"/>
    <w:rsid w:val="08695581"/>
    <w:rsid w:val="08E75637"/>
    <w:rsid w:val="090A408F"/>
    <w:rsid w:val="09113591"/>
    <w:rsid w:val="09D81CDF"/>
    <w:rsid w:val="0A207040"/>
    <w:rsid w:val="0AF33411"/>
    <w:rsid w:val="0B2A5F5B"/>
    <w:rsid w:val="0B494B11"/>
    <w:rsid w:val="0B665F20"/>
    <w:rsid w:val="0C4B65E0"/>
    <w:rsid w:val="0D714223"/>
    <w:rsid w:val="0DAB02D2"/>
    <w:rsid w:val="0DEE4B4A"/>
    <w:rsid w:val="0E521B40"/>
    <w:rsid w:val="0E550654"/>
    <w:rsid w:val="0E7C1A56"/>
    <w:rsid w:val="0EF66A0A"/>
    <w:rsid w:val="0FA6332B"/>
    <w:rsid w:val="10177C22"/>
    <w:rsid w:val="104B4585"/>
    <w:rsid w:val="10A80CB9"/>
    <w:rsid w:val="110F7A5B"/>
    <w:rsid w:val="115D62D1"/>
    <w:rsid w:val="11D92DE2"/>
    <w:rsid w:val="11E51468"/>
    <w:rsid w:val="11EF6AE3"/>
    <w:rsid w:val="11F32C37"/>
    <w:rsid w:val="11F82AB9"/>
    <w:rsid w:val="120F0E04"/>
    <w:rsid w:val="12141E1D"/>
    <w:rsid w:val="123E03F6"/>
    <w:rsid w:val="12493F10"/>
    <w:rsid w:val="127A13EA"/>
    <w:rsid w:val="12835E7C"/>
    <w:rsid w:val="12C53C2C"/>
    <w:rsid w:val="12E630D5"/>
    <w:rsid w:val="13BA2875"/>
    <w:rsid w:val="13CF0ED6"/>
    <w:rsid w:val="145E3B7B"/>
    <w:rsid w:val="146C33E6"/>
    <w:rsid w:val="14722829"/>
    <w:rsid w:val="15301C71"/>
    <w:rsid w:val="16E00E5D"/>
    <w:rsid w:val="17034860"/>
    <w:rsid w:val="174A63F7"/>
    <w:rsid w:val="176978F9"/>
    <w:rsid w:val="17854185"/>
    <w:rsid w:val="17B16E3F"/>
    <w:rsid w:val="18D44742"/>
    <w:rsid w:val="18F51A97"/>
    <w:rsid w:val="190A12B1"/>
    <w:rsid w:val="19360026"/>
    <w:rsid w:val="1A0C7B43"/>
    <w:rsid w:val="1A241FD0"/>
    <w:rsid w:val="1A2F2186"/>
    <w:rsid w:val="1AF43E41"/>
    <w:rsid w:val="1C5F2060"/>
    <w:rsid w:val="1C70275D"/>
    <w:rsid w:val="1C7A7B47"/>
    <w:rsid w:val="1C7D5E66"/>
    <w:rsid w:val="1CAC5C66"/>
    <w:rsid w:val="1CD67496"/>
    <w:rsid w:val="1CDC3055"/>
    <w:rsid w:val="1CE02D72"/>
    <w:rsid w:val="1D407019"/>
    <w:rsid w:val="1D593192"/>
    <w:rsid w:val="1D85064F"/>
    <w:rsid w:val="1D95518E"/>
    <w:rsid w:val="1D9E34FB"/>
    <w:rsid w:val="1EE863C1"/>
    <w:rsid w:val="1EFC3437"/>
    <w:rsid w:val="1F5B641E"/>
    <w:rsid w:val="1FA6701B"/>
    <w:rsid w:val="20D92E83"/>
    <w:rsid w:val="20FD63B9"/>
    <w:rsid w:val="214C2C8D"/>
    <w:rsid w:val="21C93EBD"/>
    <w:rsid w:val="21E4668E"/>
    <w:rsid w:val="220D79A5"/>
    <w:rsid w:val="221841D9"/>
    <w:rsid w:val="22C01244"/>
    <w:rsid w:val="22C439F9"/>
    <w:rsid w:val="233176AC"/>
    <w:rsid w:val="2336010C"/>
    <w:rsid w:val="239859C9"/>
    <w:rsid w:val="23C40865"/>
    <w:rsid w:val="244517A3"/>
    <w:rsid w:val="244A14D0"/>
    <w:rsid w:val="24700A58"/>
    <w:rsid w:val="24BF3048"/>
    <w:rsid w:val="24FB45C1"/>
    <w:rsid w:val="25003E1B"/>
    <w:rsid w:val="25C5036B"/>
    <w:rsid w:val="25E375EA"/>
    <w:rsid w:val="25F95666"/>
    <w:rsid w:val="264C377C"/>
    <w:rsid w:val="271D23C7"/>
    <w:rsid w:val="27AA07E7"/>
    <w:rsid w:val="27F673E7"/>
    <w:rsid w:val="285C5875"/>
    <w:rsid w:val="285F5D03"/>
    <w:rsid w:val="286806EC"/>
    <w:rsid w:val="287E077B"/>
    <w:rsid w:val="29D17703"/>
    <w:rsid w:val="2A89166A"/>
    <w:rsid w:val="2B0D0E4C"/>
    <w:rsid w:val="2B363CB6"/>
    <w:rsid w:val="2B792292"/>
    <w:rsid w:val="2BE95F0C"/>
    <w:rsid w:val="2C285920"/>
    <w:rsid w:val="2C842B64"/>
    <w:rsid w:val="2CB315C1"/>
    <w:rsid w:val="2DC269DF"/>
    <w:rsid w:val="2DCD3B0D"/>
    <w:rsid w:val="2E371710"/>
    <w:rsid w:val="2EA57C8D"/>
    <w:rsid w:val="2EAC5F84"/>
    <w:rsid w:val="2F1377C5"/>
    <w:rsid w:val="2F3202F3"/>
    <w:rsid w:val="2F5F69CA"/>
    <w:rsid w:val="2F9F2AC3"/>
    <w:rsid w:val="2FA71DD1"/>
    <w:rsid w:val="2FDB5375"/>
    <w:rsid w:val="303977EB"/>
    <w:rsid w:val="30555C74"/>
    <w:rsid w:val="30794D59"/>
    <w:rsid w:val="308B6F35"/>
    <w:rsid w:val="30986C9C"/>
    <w:rsid w:val="309E3E76"/>
    <w:rsid w:val="31140E35"/>
    <w:rsid w:val="315F0CDD"/>
    <w:rsid w:val="31A03012"/>
    <w:rsid w:val="31A97C84"/>
    <w:rsid w:val="31AE1B6B"/>
    <w:rsid w:val="31B541E5"/>
    <w:rsid w:val="322B5A0D"/>
    <w:rsid w:val="325C6ECB"/>
    <w:rsid w:val="32656BF0"/>
    <w:rsid w:val="327A02E9"/>
    <w:rsid w:val="32846759"/>
    <w:rsid w:val="32CA1E5A"/>
    <w:rsid w:val="32CC23CA"/>
    <w:rsid w:val="332B65D4"/>
    <w:rsid w:val="336E732B"/>
    <w:rsid w:val="33C5036D"/>
    <w:rsid w:val="34214499"/>
    <w:rsid w:val="34274D03"/>
    <w:rsid w:val="347C3D55"/>
    <w:rsid w:val="34816EFA"/>
    <w:rsid w:val="34A513B6"/>
    <w:rsid w:val="34C35E3D"/>
    <w:rsid w:val="34C978AB"/>
    <w:rsid w:val="34D81405"/>
    <w:rsid w:val="34E23759"/>
    <w:rsid w:val="34F00843"/>
    <w:rsid w:val="350933CD"/>
    <w:rsid w:val="35125148"/>
    <w:rsid w:val="35A63C1D"/>
    <w:rsid w:val="35BB57A7"/>
    <w:rsid w:val="360839FE"/>
    <w:rsid w:val="36102FBB"/>
    <w:rsid w:val="361767CF"/>
    <w:rsid w:val="366D5671"/>
    <w:rsid w:val="36727483"/>
    <w:rsid w:val="367D48B7"/>
    <w:rsid w:val="36DA0C75"/>
    <w:rsid w:val="370823C4"/>
    <w:rsid w:val="371108E2"/>
    <w:rsid w:val="372C1321"/>
    <w:rsid w:val="37376D5B"/>
    <w:rsid w:val="373C1E40"/>
    <w:rsid w:val="37E91565"/>
    <w:rsid w:val="381C4902"/>
    <w:rsid w:val="38AB706B"/>
    <w:rsid w:val="38EB6D79"/>
    <w:rsid w:val="398C7818"/>
    <w:rsid w:val="3A020ED2"/>
    <w:rsid w:val="3A21626A"/>
    <w:rsid w:val="3A791A95"/>
    <w:rsid w:val="3AF20C08"/>
    <w:rsid w:val="3BE2435F"/>
    <w:rsid w:val="3C08521F"/>
    <w:rsid w:val="3CA92CB2"/>
    <w:rsid w:val="3D2B1083"/>
    <w:rsid w:val="3D392DA4"/>
    <w:rsid w:val="3D75154E"/>
    <w:rsid w:val="3DE430EF"/>
    <w:rsid w:val="3E5E4749"/>
    <w:rsid w:val="3E79579F"/>
    <w:rsid w:val="3F363C37"/>
    <w:rsid w:val="3F3A5078"/>
    <w:rsid w:val="3FC32CAE"/>
    <w:rsid w:val="40B2037A"/>
    <w:rsid w:val="40D26DED"/>
    <w:rsid w:val="40F14122"/>
    <w:rsid w:val="41C42E90"/>
    <w:rsid w:val="4213054B"/>
    <w:rsid w:val="428276EE"/>
    <w:rsid w:val="42A7251F"/>
    <w:rsid w:val="432B2AA9"/>
    <w:rsid w:val="435D1C6C"/>
    <w:rsid w:val="43A56802"/>
    <w:rsid w:val="43C945B3"/>
    <w:rsid w:val="442659B8"/>
    <w:rsid w:val="442D207F"/>
    <w:rsid w:val="447C76FC"/>
    <w:rsid w:val="44C17324"/>
    <w:rsid w:val="44C32F85"/>
    <w:rsid w:val="453279EC"/>
    <w:rsid w:val="45716282"/>
    <w:rsid w:val="4588429A"/>
    <w:rsid w:val="459424C8"/>
    <w:rsid w:val="460C66BE"/>
    <w:rsid w:val="469128BC"/>
    <w:rsid w:val="469C4E9D"/>
    <w:rsid w:val="47E27C1E"/>
    <w:rsid w:val="481137F7"/>
    <w:rsid w:val="48D975CC"/>
    <w:rsid w:val="48DB0FB8"/>
    <w:rsid w:val="4A6160FC"/>
    <w:rsid w:val="4AD41967"/>
    <w:rsid w:val="4B4678C3"/>
    <w:rsid w:val="4B4C1EA5"/>
    <w:rsid w:val="4B5E0B01"/>
    <w:rsid w:val="4BD167F0"/>
    <w:rsid w:val="4BD3171E"/>
    <w:rsid w:val="4C2F48E0"/>
    <w:rsid w:val="4C4F7F53"/>
    <w:rsid w:val="4CEC33F7"/>
    <w:rsid w:val="4D3829B7"/>
    <w:rsid w:val="4D54739A"/>
    <w:rsid w:val="4D807FAF"/>
    <w:rsid w:val="4DC1394D"/>
    <w:rsid w:val="4E0C086D"/>
    <w:rsid w:val="4EBE30E6"/>
    <w:rsid w:val="4F7107C1"/>
    <w:rsid w:val="4FBA72EA"/>
    <w:rsid w:val="502F7DE8"/>
    <w:rsid w:val="503564DD"/>
    <w:rsid w:val="50C56EE9"/>
    <w:rsid w:val="51100B5D"/>
    <w:rsid w:val="51155AAC"/>
    <w:rsid w:val="51437439"/>
    <w:rsid w:val="51B93D3E"/>
    <w:rsid w:val="51CC778F"/>
    <w:rsid w:val="52172BC9"/>
    <w:rsid w:val="5249373A"/>
    <w:rsid w:val="527D4AD7"/>
    <w:rsid w:val="52893484"/>
    <w:rsid w:val="52DE5153"/>
    <w:rsid w:val="53104C69"/>
    <w:rsid w:val="532B5920"/>
    <w:rsid w:val="53461923"/>
    <w:rsid w:val="53EC22F3"/>
    <w:rsid w:val="54354A5F"/>
    <w:rsid w:val="54B50A93"/>
    <w:rsid w:val="55276FEC"/>
    <w:rsid w:val="55745D06"/>
    <w:rsid w:val="558821D6"/>
    <w:rsid w:val="55C5730A"/>
    <w:rsid w:val="561B7F8B"/>
    <w:rsid w:val="566A1E9E"/>
    <w:rsid w:val="567C717A"/>
    <w:rsid w:val="56BE0CF5"/>
    <w:rsid w:val="56F979C3"/>
    <w:rsid w:val="575F097C"/>
    <w:rsid w:val="577F3A63"/>
    <w:rsid w:val="580E3991"/>
    <w:rsid w:val="582773CE"/>
    <w:rsid w:val="5840314A"/>
    <w:rsid w:val="58823FB8"/>
    <w:rsid w:val="596922B9"/>
    <w:rsid w:val="5978101A"/>
    <w:rsid w:val="5A250210"/>
    <w:rsid w:val="5A431D33"/>
    <w:rsid w:val="5A8C2254"/>
    <w:rsid w:val="5AEC730F"/>
    <w:rsid w:val="5B1703CD"/>
    <w:rsid w:val="5BA6397E"/>
    <w:rsid w:val="5C8953DA"/>
    <w:rsid w:val="5CA3448F"/>
    <w:rsid w:val="5CF213ED"/>
    <w:rsid w:val="5D2E61FA"/>
    <w:rsid w:val="5D7F7117"/>
    <w:rsid w:val="5D9E6FC5"/>
    <w:rsid w:val="5E2F1ED9"/>
    <w:rsid w:val="5E6571CD"/>
    <w:rsid w:val="5EB4158D"/>
    <w:rsid w:val="5F004D4A"/>
    <w:rsid w:val="5F4E708C"/>
    <w:rsid w:val="5F7C5C01"/>
    <w:rsid w:val="60643AFD"/>
    <w:rsid w:val="60B33EBF"/>
    <w:rsid w:val="61286969"/>
    <w:rsid w:val="61476EDF"/>
    <w:rsid w:val="61AD076F"/>
    <w:rsid w:val="625A099A"/>
    <w:rsid w:val="62803C53"/>
    <w:rsid w:val="62D65C19"/>
    <w:rsid w:val="63816991"/>
    <w:rsid w:val="63CB22FF"/>
    <w:rsid w:val="63DB06C7"/>
    <w:rsid w:val="64650A91"/>
    <w:rsid w:val="647F26E7"/>
    <w:rsid w:val="648217DB"/>
    <w:rsid w:val="650F2A14"/>
    <w:rsid w:val="65947542"/>
    <w:rsid w:val="65B46409"/>
    <w:rsid w:val="65BC2D43"/>
    <w:rsid w:val="660D1985"/>
    <w:rsid w:val="669339B9"/>
    <w:rsid w:val="6739275D"/>
    <w:rsid w:val="67546789"/>
    <w:rsid w:val="67CB4BDC"/>
    <w:rsid w:val="685E3B2F"/>
    <w:rsid w:val="68F04860"/>
    <w:rsid w:val="69DA75D6"/>
    <w:rsid w:val="69EE19D1"/>
    <w:rsid w:val="6ABD646A"/>
    <w:rsid w:val="6AD554DC"/>
    <w:rsid w:val="6B8D48EC"/>
    <w:rsid w:val="6C3A5AF5"/>
    <w:rsid w:val="6C485799"/>
    <w:rsid w:val="6C5D3F68"/>
    <w:rsid w:val="6C7009FA"/>
    <w:rsid w:val="6C906948"/>
    <w:rsid w:val="6CE73037"/>
    <w:rsid w:val="6DAB1C4F"/>
    <w:rsid w:val="6DB541D0"/>
    <w:rsid w:val="6E6E590A"/>
    <w:rsid w:val="6F5C520A"/>
    <w:rsid w:val="70177DD1"/>
    <w:rsid w:val="707756B8"/>
    <w:rsid w:val="70A04946"/>
    <w:rsid w:val="70CE750A"/>
    <w:rsid w:val="70D3176F"/>
    <w:rsid w:val="71116047"/>
    <w:rsid w:val="718331B4"/>
    <w:rsid w:val="71DB4DB4"/>
    <w:rsid w:val="722224B2"/>
    <w:rsid w:val="72434333"/>
    <w:rsid w:val="72437812"/>
    <w:rsid w:val="72B408D7"/>
    <w:rsid w:val="73493C73"/>
    <w:rsid w:val="73AD0607"/>
    <w:rsid w:val="743A3EF3"/>
    <w:rsid w:val="747E4888"/>
    <w:rsid w:val="74B6547C"/>
    <w:rsid w:val="74F34C6B"/>
    <w:rsid w:val="750843D4"/>
    <w:rsid w:val="750B6391"/>
    <w:rsid w:val="76361149"/>
    <w:rsid w:val="764A58EB"/>
    <w:rsid w:val="765C4722"/>
    <w:rsid w:val="76F16026"/>
    <w:rsid w:val="777B275A"/>
    <w:rsid w:val="77AD2AD9"/>
    <w:rsid w:val="77B72244"/>
    <w:rsid w:val="781F6BAD"/>
    <w:rsid w:val="784215DE"/>
    <w:rsid w:val="78FD199B"/>
    <w:rsid w:val="79095781"/>
    <w:rsid w:val="790A0D78"/>
    <w:rsid w:val="790E5EE5"/>
    <w:rsid w:val="793E5C88"/>
    <w:rsid w:val="79FF777C"/>
    <w:rsid w:val="7A5B08C1"/>
    <w:rsid w:val="7A852D15"/>
    <w:rsid w:val="7A8E020C"/>
    <w:rsid w:val="7AC25693"/>
    <w:rsid w:val="7ADE7916"/>
    <w:rsid w:val="7B4952A6"/>
    <w:rsid w:val="7B737D12"/>
    <w:rsid w:val="7B895661"/>
    <w:rsid w:val="7BC44096"/>
    <w:rsid w:val="7BC90EA0"/>
    <w:rsid w:val="7DB11189"/>
    <w:rsid w:val="7DBB0C95"/>
    <w:rsid w:val="7E7A758A"/>
    <w:rsid w:val="7EA3733A"/>
    <w:rsid w:val="7EF162D2"/>
    <w:rsid w:val="7FC23F06"/>
    <w:rsid w:val="7FC90386"/>
    <w:rsid w:val="7FF96F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28"/>
      <w:szCs w:val="44"/>
    </w:rPr>
  </w:style>
  <w:style w:type="paragraph" w:styleId="3">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paragraph" w:styleId="5">
    <w:name w:val="heading 4"/>
    <w:basedOn w:val="1"/>
    <w:next w:val="1"/>
    <w:unhideWhenUsed/>
    <w:qFormat/>
    <w:uiPriority w:val="0"/>
    <w:pPr>
      <w:spacing w:before="100" w:beforeAutospacing="1" w:after="100" w:afterAutospacing="1"/>
      <w:jc w:val="left"/>
    </w:pPr>
    <w:rPr>
      <w:rFonts w:hint="eastAsia" w:ascii="宋体" w:hAnsi="宋体" w:eastAsia="宋体" w:cs="宋体"/>
      <w:b/>
      <w:kern w:val="0"/>
      <w:sz w:val="24"/>
      <w:szCs w:val="24"/>
      <w:lang w:val="en-US" w:eastAsia="zh-CN" w:bidi="ar"/>
    </w:rPr>
  </w:style>
  <w:style w:type="character" w:default="1" w:styleId="10">
    <w:name w:val="Default Paragraph Font"/>
    <w:link w:val="11"/>
    <w:semiHidden/>
    <w:qFormat/>
    <w:uiPriority w:val="0"/>
    <w:rPr>
      <w:rFonts w:ascii="Arial" w:hAnsi="Arial" w:eastAsia="Times New Roman" w:cs="Verdana"/>
      <w:b/>
      <w:kern w:val="0"/>
      <w:sz w:val="24"/>
      <w:lang w:eastAsia="en-US"/>
    </w:rPr>
  </w:style>
  <w:style w:type="table" w:default="1" w:styleId="8">
    <w:name w:val="Normal Table"/>
    <w:semiHidden/>
    <w:qFormat/>
    <w:uiPriority w:val="0"/>
    <w:tblPr>
      <w:tblCellMar>
        <w:top w:w="0" w:type="dxa"/>
        <w:left w:w="108" w:type="dxa"/>
        <w:bottom w:w="0" w:type="dxa"/>
        <w:right w:w="108" w:type="dxa"/>
      </w:tblCellMar>
    </w:tbl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Char Char Char Char Char Char Char"/>
    <w:basedOn w:val="1"/>
    <w:link w:val="10"/>
    <w:qFormat/>
    <w:uiPriority w:val="0"/>
    <w:pPr>
      <w:widowControl/>
      <w:spacing w:after="160" w:line="240" w:lineRule="exact"/>
      <w:jc w:val="left"/>
    </w:pPr>
    <w:rPr>
      <w:rFonts w:ascii="Arial" w:hAnsi="Arial" w:eastAsia="Times New Roman" w:cs="Verdana"/>
      <w:b/>
      <w:kern w:val="0"/>
      <w:sz w:val="24"/>
      <w:lang w:eastAsia="en-US"/>
    </w:rPr>
  </w:style>
  <w:style w:type="character" w:styleId="12">
    <w:name w:val="Strong"/>
    <w:basedOn w:val="10"/>
    <w:qFormat/>
    <w:uiPriority w:val="0"/>
    <w:rPr>
      <w:bCs/>
    </w:rPr>
  </w:style>
  <w:style w:type="character" w:styleId="13">
    <w:name w:val="FollowedHyperlink"/>
    <w:basedOn w:val="10"/>
    <w:qFormat/>
    <w:uiPriority w:val="0"/>
    <w:rPr>
      <w:color w:val="800080"/>
      <w:u w:val="single"/>
    </w:rPr>
  </w:style>
  <w:style w:type="character" w:styleId="14">
    <w:name w:val="Hyperlink"/>
    <w:basedOn w:val="10"/>
    <w:qFormat/>
    <w:uiPriority w:val="0"/>
    <w:rPr>
      <w:color w:val="0000FF"/>
      <w:u w:val="single"/>
    </w:rPr>
  </w:style>
  <w:style w:type="character" w:customStyle="1" w:styleId="15">
    <w:name w:val="font61"/>
    <w:basedOn w:val="10"/>
    <w:qFormat/>
    <w:uiPriority w:val="0"/>
    <w:rPr>
      <w:rFonts w:hint="eastAsia" w:ascii="宋体" w:hAnsi="宋体" w:eastAsia="宋体" w:cs="宋体"/>
      <w:color w:val="000000"/>
      <w:sz w:val="24"/>
      <w:szCs w:val="24"/>
      <w:u w:val="none"/>
    </w:rPr>
  </w:style>
  <w:style w:type="character" w:customStyle="1" w:styleId="16">
    <w:name w:val="font21"/>
    <w:basedOn w:val="10"/>
    <w:qFormat/>
    <w:uiPriority w:val="0"/>
    <w:rPr>
      <w:rFonts w:hint="eastAsia" w:ascii="宋体" w:hAnsi="宋体" w:eastAsia="宋体" w:cs="宋体"/>
      <w:color w:val="333333"/>
      <w:sz w:val="24"/>
      <w:szCs w:val="24"/>
      <w:u w:val="none"/>
    </w:rPr>
  </w:style>
  <w:style w:type="character" w:customStyle="1" w:styleId="17">
    <w:name w:val="font11"/>
    <w:basedOn w:val="10"/>
    <w:qFormat/>
    <w:uiPriority w:val="0"/>
    <w:rPr>
      <w:rFonts w:hint="eastAsia" w:ascii="宋体" w:hAnsi="宋体" w:eastAsia="宋体" w:cs="宋体"/>
      <w:color w:val="000000"/>
      <w:sz w:val="24"/>
      <w:szCs w:val="24"/>
      <w:u w:val="none"/>
    </w:rPr>
  </w:style>
  <w:style w:type="character" w:customStyle="1" w:styleId="18">
    <w:name w:val="font01"/>
    <w:basedOn w:val="10"/>
    <w:qFormat/>
    <w:uiPriority w:val="0"/>
    <w:rPr>
      <w:rFonts w:hint="default" w:ascii="Times New Roman" w:hAnsi="Times New Roman" w:cs="Times New Roman"/>
      <w:color w:val="000000"/>
      <w:sz w:val="24"/>
      <w:szCs w:val="24"/>
      <w:u w:val="none"/>
    </w:rPr>
  </w:style>
  <w:style w:type="paragraph" w:customStyle="1" w:styleId="19">
    <w:name w:val="List Paragraph"/>
    <w:basedOn w:val="1"/>
    <w:semiHidden/>
    <w:qFormat/>
    <w:uiPriority w:val="0"/>
    <w:pPr>
      <w:ind w:firstLine="420" w:firstLineChars="200"/>
    </w:pPr>
    <w:rPr>
      <w:szCs w:val="21"/>
    </w:rPr>
  </w:style>
  <w:style w:type="character" w:customStyle="1" w:styleId="20">
    <w:name w:val="font7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user023</dc:creator>
  <cp:lastModifiedBy>盛楠</cp:lastModifiedBy>
  <dcterms:modified xsi:type="dcterms:W3CDTF">2020-11-06T01:51:24Z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